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CCB94">
      <w:pPr>
        <w:widowControl/>
        <w:shd w:val="clear" w:color="auto" w:fill="FFFFFF"/>
        <w:jc w:val="center"/>
        <w:rPr>
          <w:rFonts w:ascii="宋体" w:hAnsi="宋体" w:cs="宋体"/>
          <w:b/>
          <w:bCs/>
          <w:color w:val="000000"/>
          <w:kern w:val="0"/>
          <w:sz w:val="39"/>
          <w:szCs w:val="39"/>
          <w:shd w:val="clear" w:color="auto" w:fill="FFFFFF"/>
          <w:lang w:bidi="ar"/>
        </w:rPr>
      </w:pPr>
      <w:r>
        <w:rPr>
          <w:rFonts w:hint="eastAsia" w:ascii="宋体" w:hAnsi="宋体" w:cs="宋体"/>
          <w:b/>
          <w:bCs/>
          <w:color w:val="000000"/>
          <w:kern w:val="0"/>
          <w:sz w:val="39"/>
          <w:szCs w:val="39"/>
          <w:shd w:val="clear" w:color="auto" w:fill="FFFFFF"/>
          <w:lang w:bidi="ar"/>
        </w:rPr>
        <w:t>2026年上海光明领鲜物流</w:t>
      </w:r>
    </w:p>
    <w:p w14:paraId="2B655539">
      <w:pPr>
        <w:widowControl/>
        <w:shd w:val="clear" w:color="auto" w:fill="FFFFFF"/>
        <w:jc w:val="center"/>
        <w:rPr>
          <w:rFonts w:ascii="宋体" w:hAnsi="宋体" w:cs="宋体"/>
          <w:b/>
          <w:bCs/>
          <w:color w:val="000000"/>
          <w:kern w:val="0"/>
          <w:sz w:val="39"/>
          <w:szCs w:val="39"/>
          <w:shd w:val="clear" w:color="auto" w:fill="FFFFFF"/>
          <w:lang w:bidi="ar"/>
        </w:rPr>
      </w:pPr>
      <w:r>
        <w:rPr>
          <w:rFonts w:hint="eastAsia" w:ascii="宋体" w:hAnsi="宋体" w:cs="宋体"/>
          <w:b/>
          <w:bCs/>
          <w:color w:val="000000"/>
          <w:kern w:val="0"/>
          <w:sz w:val="39"/>
          <w:szCs w:val="39"/>
          <w:shd w:val="clear" w:color="auto" w:fill="FFFFFF"/>
          <w:lang w:bidi="ar"/>
        </w:rPr>
        <w:t>（ 上海北区物流</w:t>
      </w:r>
      <w:r>
        <w:rPr>
          <w:rFonts w:hint="eastAsia" w:ascii="宋体" w:hAnsi="宋体" w:cs="宋体"/>
          <w:b/>
          <w:bCs/>
          <w:color w:val="FF0000"/>
          <w:kern w:val="0"/>
          <w:sz w:val="39"/>
          <w:szCs w:val="39"/>
          <w:shd w:val="clear" w:color="auto" w:fill="FFFFFF"/>
          <w:lang w:bidi="ar"/>
        </w:rPr>
        <w:t xml:space="preserve"> </w:t>
      </w:r>
      <w:r>
        <w:rPr>
          <w:rFonts w:hint="eastAsia" w:ascii="宋体" w:hAnsi="宋体" w:cs="宋体"/>
          <w:b/>
          <w:bCs/>
          <w:color w:val="000000"/>
          <w:kern w:val="0"/>
          <w:sz w:val="39"/>
          <w:szCs w:val="39"/>
          <w:shd w:val="clear" w:color="auto" w:fill="FFFFFF"/>
          <w:lang w:bidi="ar"/>
        </w:rPr>
        <w:t>）城配业务</w:t>
      </w:r>
    </w:p>
    <w:p w14:paraId="440EAC62">
      <w:pPr>
        <w:widowControl/>
        <w:shd w:val="clear" w:color="auto" w:fill="FFFFFF"/>
        <w:jc w:val="center"/>
        <w:rPr>
          <w:rFonts w:ascii="宋体" w:hAnsi="宋体" w:cs="宋体"/>
          <w:color w:val="000000"/>
          <w:sz w:val="39"/>
          <w:szCs w:val="39"/>
        </w:rPr>
      </w:pPr>
      <w:r>
        <w:rPr>
          <w:rFonts w:hint="eastAsia" w:ascii="宋体" w:hAnsi="宋体" w:cs="宋体"/>
          <w:b/>
          <w:bCs/>
          <w:color w:val="000000"/>
          <w:kern w:val="0"/>
          <w:sz w:val="39"/>
          <w:szCs w:val="39"/>
          <w:shd w:val="clear" w:color="auto" w:fill="FFFFFF"/>
          <w:lang w:bidi="ar"/>
        </w:rPr>
        <w:t>招标公告</w:t>
      </w:r>
    </w:p>
    <w:p w14:paraId="1DEA79FC">
      <w:pPr>
        <w:pStyle w:val="7"/>
        <w:widowControl/>
        <w:spacing w:before="0" w:beforeAutospacing="0" w:after="150" w:afterAutospacing="0" w:line="480" w:lineRule="atLeast"/>
        <w:jc w:val="center"/>
        <w:rPr>
          <w:rFonts w:ascii="宋体" w:hAnsi="宋体" w:cs="宋体"/>
          <w:color w:val="000000"/>
        </w:rPr>
      </w:pPr>
    </w:p>
    <w:p w14:paraId="1DA6E490">
      <w:pPr>
        <w:pStyle w:val="7"/>
        <w:widowControl/>
        <w:spacing w:before="0" w:beforeAutospacing="0" w:after="150" w:afterAutospacing="0" w:line="480" w:lineRule="atLeast"/>
        <w:rPr>
          <w:rStyle w:val="11"/>
          <w:rFonts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一、业务说明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6743"/>
      </w:tblGrid>
      <w:tr w14:paraId="7B01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center"/>
          </w:tcPr>
          <w:p w14:paraId="7169F8B9">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项目名称</w:t>
            </w:r>
          </w:p>
        </w:tc>
        <w:tc>
          <w:tcPr>
            <w:tcW w:w="6743" w:type="dxa"/>
            <w:vAlign w:val="center"/>
          </w:tcPr>
          <w:p w14:paraId="1833FC97">
            <w:pPr>
              <w:pStyle w:val="7"/>
              <w:widowControl/>
              <w:spacing w:before="0" w:beforeAutospacing="0" w:after="150" w:afterAutospacing="0" w:line="480" w:lineRule="atLeast"/>
              <w:jc w:val="both"/>
              <w:rPr>
                <w:rStyle w:val="11"/>
                <w:rFonts w:ascii="宋体" w:hAnsi="宋体" w:cs="宋体"/>
                <w:b w:val="0"/>
                <w:bCs/>
                <w:color w:val="000000"/>
                <w:shd w:val="clear" w:color="auto" w:fill="FFFFFF"/>
              </w:rPr>
            </w:pPr>
            <w:r>
              <w:rPr>
                <w:rFonts w:hint="eastAsia" w:ascii="宋体" w:hAnsi="宋体" w:cs="宋体"/>
                <w:snapToGrid w:val="0"/>
                <w:color w:val="000000"/>
              </w:rPr>
              <w:t>2026年度光明领鲜（</w:t>
            </w:r>
            <w:r>
              <w:rPr>
                <w:rFonts w:hint="eastAsia" w:ascii="宋体" w:hAnsi="宋体" w:cs="宋体"/>
                <w:snapToGrid w:val="0"/>
                <w:color w:val="000000" w:themeColor="text1"/>
                <w14:textFill>
                  <w14:solidFill>
                    <w14:schemeClr w14:val="tx1"/>
                  </w14:solidFill>
                </w14:textFill>
              </w:rPr>
              <w:t>上海北区物流</w:t>
            </w:r>
            <w:r>
              <w:rPr>
                <w:rFonts w:hint="eastAsia" w:ascii="宋体" w:hAnsi="宋体" w:cs="宋体"/>
                <w:snapToGrid w:val="0"/>
                <w:color w:val="000000"/>
              </w:rPr>
              <w:t>）城配业务</w:t>
            </w:r>
          </w:p>
        </w:tc>
      </w:tr>
      <w:tr w14:paraId="5C63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779" w:type="dxa"/>
            <w:vAlign w:val="center"/>
          </w:tcPr>
          <w:p w14:paraId="2F04C0DA">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运输产品</w:t>
            </w:r>
          </w:p>
        </w:tc>
        <w:tc>
          <w:tcPr>
            <w:tcW w:w="6743" w:type="dxa"/>
            <w:vAlign w:val="center"/>
          </w:tcPr>
          <w:p w14:paraId="2259CD19">
            <w:pPr>
              <w:rPr>
                <w:sz w:val="24"/>
              </w:rPr>
            </w:pPr>
            <w:r>
              <w:rPr>
                <w:rFonts w:hint="eastAsia"/>
                <w:sz w:val="24"/>
              </w:rPr>
              <w:t>主要产品括但不限于：</w:t>
            </w:r>
          </w:p>
          <w:p w14:paraId="3F0DECE9">
            <w:pPr>
              <w:rPr>
                <w:sz w:val="24"/>
              </w:rPr>
            </w:pPr>
            <w:r>
              <w:rPr>
                <w:rFonts w:hint="eastAsia"/>
                <w:sz w:val="24"/>
              </w:rPr>
              <w:t>光明</w:t>
            </w:r>
            <w:r>
              <w:rPr>
                <w:sz w:val="24"/>
              </w:rPr>
              <w:t>乳制品及领鲜承接的相关食品业务（包括塑料箱、促销用品等）</w:t>
            </w:r>
            <w:r>
              <w:rPr>
                <w:rFonts w:hint="eastAsia"/>
                <w:sz w:val="24"/>
              </w:rPr>
              <w:t>。</w:t>
            </w:r>
          </w:p>
        </w:tc>
      </w:tr>
      <w:tr w14:paraId="6C79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center"/>
          </w:tcPr>
          <w:p w14:paraId="66CE795B">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包装信息</w:t>
            </w:r>
          </w:p>
        </w:tc>
        <w:tc>
          <w:tcPr>
            <w:tcW w:w="6743" w:type="dxa"/>
            <w:vAlign w:val="center"/>
          </w:tcPr>
          <w:p w14:paraId="65BFCD0D">
            <w:pPr>
              <w:pStyle w:val="7"/>
              <w:widowControl/>
              <w:spacing w:before="0" w:beforeAutospacing="0" w:after="150" w:afterAutospacing="0" w:line="480" w:lineRule="atLeast"/>
              <w:jc w:val="both"/>
              <w:rPr>
                <w:rStyle w:val="11"/>
                <w:rFonts w:ascii="宋体" w:hAnsi="宋体" w:cs="宋体"/>
                <w:b w:val="0"/>
                <w:bCs/>
                <w:color w:val="000000"/>
                <w:shd w:val="clear" w:color="auto" w:fill="FFFFFF"/>
              </w:rPr>
            </w:pPr>
            <w:r>
              <w:rPr>
                <w:rFonts w:ascii="宋体" w:hAnsi="宋体" w:cs="宋体"/>
                <w:snapToGrid w:val="0"/>
                <w:color w:val="000000"/>
              </w:rPr>
              <w:t>塑格（125ML、1L、方格）、纸箱及其他包装</w:t>
            </w:r>
            <w:r>
              <w:rPr>
                <w:rFonts w:hint="eastAsia" w:ascii="宋体" w:hAnsi="宋体" w:cs="宋体"/>
                <w:snapToGrid w:val="0"/>
                <w:color w:val="000000"/>
              </w:rPr>
              <w:t>。</w:t>
            </w:r>
          </w:p>
        </w:tc>
      </w:tr>
      <w:tr w14:paraId="11D3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79" w:type="dxa"/>
            <w:vAlign w:val="center"/>
          </w:tcPr>
          <w:p w14:paraId="438C745E">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车型需求</w:t>
            </w:r>
          </w:p>
        </w:tc>
        <w:tc>
          <w:tcPr>
            <w:tcW w:w="6743" w:type="dxa"/>
            <w:vAlign w:val="center"/>
          </w:tcPr>
          <w:p w14:paraId="2D79F47F">
            <w:pPr>
              <w:pStyle w:val="7"/>
              <w:widowControl/>
              <w:spacing w:before="0" w:beforeAutospacing="0" w:after="150" w:afterAutospacing="0" w:line="480" w:lineRule="atLeast"/>
              <w:rPr>
                <w:rStyle w:val="11"/>
                <w:rFonts w:ascii="宋体" w:hAnsi="宋体" w:cs="宋体"/>
                <w:b w:val="0"/>
                <w:color w:val="000000"/>
                <w:shd w:val="clear" w:color="auto" w:fill="FFFFFF"/>
              </w:rPr>
            </w:pPr>
            <w:r>
              <w:rPr>
                <w:rStyle w:val="11"/>
                <w:rFonts w:hint="eastAsia" w:ascii="宋体" w:hAnsi="宋体" w:cs="宋体"/>
                <w:b w:val="0"/>
                <w:color w:val="000000"/>
                <w:shd w:val="clear" w:color="auto" w:fill="FFFFFF"/>
              </w:rPr>
              <w:t>冷藏箱式车型（2吨、3吨、5吨）等，整车需求为主。</w:t>
            </w:r>
          </w:p>
        </w:tc>
      </w:tr>
      <w:tr w14:paraId="4124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center"/>
          </w:tcPr>
          <w:p w14:paraId="78028D94">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运输温度</w:t>
            </w:r>
          </w:p>
        </w:tc>
        <w:tc>
          <w:tcPr>
            <w:tcW w:w="6743" w:type="dxa"/>
            <w:vAlign w:val="center"/>
          </w:tcPr>
          <w:p w14:paraId="6DCC55EC">
            <w:pPr>
              <w:pStyle w:val="7"/>
              <w:widowControl/>
              <w:spacing w:before="0" w:beforeAutospacing="0" w:after="150" w:afterAutospacing="0" w:line="480" w:lineRule="atLeast"/>
              <w:rPr>
                <w:rStyle w:val="11"/>
                <w:rFonts w:ascii="宋体" w:hAnsi="宋体" w:cs="宋体"/>
                <w:b w:val="0"/>
                <w:color w:val="000000"/>
                <w:shd w:val="clear" w:color="auto" w:fill="FFFFFF"/>
              </w:rPr>
            </w:pPr>
            <w:r>
              <w:rPr>
                <w:rStyle w:val="11"/>
                <w:rFonts w:hint="eastAsia" w:ascii="宋体" w:hAnsi="宋体" w:cs="宋体"/>
                <w:b w:val="0"/>
                <w:color w:val="000000"/>
                <w:shd w:val="clear" w:color="auto" w:fill="FFFFFF"/>
              </w:rPr>
              <w:t>保鲜温度0-6℃</w:t>
            </w:r>
          </w:p>
        </w:tc>
      </w:tr>
      <w:tr w14:paraId="10BA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79" w:type="dxa"/>
            <w:vAlign w:val="center"/>
          </w:tcPr>
          <w:p w14:paraId="19781E1A">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业务范围</w:t>
            </w:r>
          </w:p>
        </w:tc>
        <w:tc>
          <w:tcPr>
            <w:tcW w:w="6743" w:type="dxa"/>
            <w:vAlign w:val="center"/>
          </w:tcPr>
          <w:p w14:paraId="45ADC2E5">
            <w:pPr>
              <w:pStyle w:val="7"/>
              <w:widowControl/>
              <w:spacing w:before="0" w:beforeAutospacing="0" w:after="150" w:afterAutospacing="0" w:line="480" w:lineRule="atLeast"/>
              <w:jc w:val="both"/>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详见附件三</w:t>
            </w:r>
          </w:p>
        </w:tc>
      </w:tr>
      <w:tr w14:paraId="3549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9" w:type="dxa"/>
            <w:vAlign w:val="center"/>
          </w:tcPr>
          <w:p w14:paraId="7CA214A1">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标的金额</w:t>
            </w:r>
          </w:p>
        </w:tc>
        <w:tc>
          <w:tcPr>
            <w:tcW w:w="6743" w:type="dxa"/>
            <w:vAlign w:val="center"/>
          </w:tcPr>
          <w:p w14:paraId="1412C214">
            <w:pPr>
              <w:pStyle w:val="7"/>
              <w:widowControl/>
              <w:spacing w:before="0" w:beforeAutospacing="0" w:after="150" w:afterAutospacing="0" w:line="480" w:lineRule="atLeast"/>
              <w:jc w:val="both"/>
              <w:rPr>
                <w:rStyle w:val="11"/>
                <w:rFonts w:ascii="宋体" w:hAnsi="宋体" w:cs="宋体"/>
                <w:b w:val="0"/>
                <w:bCs/>
                <w:color w:val="000000"/>
                <w:shd w:val="clear" w:color="auto" w:fill="FFFFFF"/>
              </w:rPr>
            </w:pPr>
            <w:r>
              <w:rPr>
                <w:rStyle w:val="11"/>
                <w:rFonts w:hint="eastAsia" w:ascii="宋体" w:hAnsi="宋体" w:cs="宋体"/>
                <w:b w:val="0"/>
                <w:bCs/>
                <w:color w:val="000000" w:themeColor="text1"/>
                <w:u w:val="single"/>
                <w:shd w:val="clear" w:color="auto" w:fill="FFFFFF"/>
                <w14:textFill>
                  <w14:solidFill>
                    <w14:schemeClr w14:val="tx1"/>
                  </w14:solidFill>
                </w14:textFill>
              </w:rPr>
              <w:t xml:space="preserve"> </w:t>
            </w:r>
            <w:r>
              <w:rPr>
                <w:rStyle w:val="11"/>
                <w:rFonts w:ascii="宋体" w:hAnsi="宋体" w:cs="宋体"/>
                <w:b w:val="0"/>
                <w:bCs/>
                <w:color w:val="000000" w:themeColor="text1"/>
                <w:u w:val="single"/>
                <w:shd w:val="clear" w:color="auto" w:fill="FFFFFF"/>
                <w14:textFill>
                  <w14:solidFill>
                    <w14:schemeClr w14:val="tx1"/>
                  </w14:solidFill>
                </w14:textFill>
              </w:rPr>
              <w:t xml:space="preserve"> 2200</w:t>
            </w:r>
            <w:r>
              <w:rPr>
                <w:rStyle w:val="11"/>
                <w:rFonts w:hint="eastAsia" w:ascii="宋体" w:hAnsi="宋体" w:cs="宋体"/>
                <w:b w:val="0"/>
                <w:bCs/>
                <w:color w:val="000000" w:themeColor="text1"/>
                <w:u w:val="single"/>
                <w:shd w:val="clear" w:color="auto" w:fill="FFFFFF"/>
                <w14:textFill>
                  <w14:solidFill>
                    <w14:schemeClr w14:val="tx1"/>
                  </w14:solidFill>
                </w14:textFill>
              </w:rPr>
              <w:t xml:space="preserve"> </w:t>
            </w:r>
            <w:r>
              <w:rPr>
                <w:rStyle w:val="11"/>
                <w:rFonts w:hint="eastAsia" w:ascii="宋体" w:hAnsi="宋体" w:cs="宋体"/>
                <w:b w:val="0"/>
                <w:bCs/>
                <w:color w:val="000000"/>
                <w:shd w:val="clear" w:color="auto" w:fill="FFFFFF"/>
              </w:rPr>
              <w:t>万元/年（为预估金额，领鲜物流拥有最终解释权）</w:t>
            </w:r>
          </w:p>
        </w:tc>
      </w:tr>
      <w:tr w14:paraId="61F9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9" w:type="dxa"/>
            <w:vAlign w:val="center"/>
          </w:tcPr>
          <w:p w14:paraId="6CE41ED3">
            <w:pPr>
              <w:pStyle w:val="7"/>
              <w:widowControl/>
              <w:spacing w:before="0" w:beforeAutospacing="0" w:after="150" w:afterAutospacing="0" w:line="480" w:lineRule="atLeast"/>
              <w:jc w:val="center"/>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业务招标咨询</w:t>
            </w:r>
          </w:p>
        </w:tc>
        <w:tc>
          <w:tcPr>
            <w:tcW w:w="6743" w:type="dxa"/>
            <w:vAlign w:val="center"/>
          </w:tcPr>
          <w:p w14:paraId="07A47E79">
            <w:pPr>
              <w:rPr>
                <w:rFonts w:ascii="宋体" w:hAnsi="宋体"/>
                <w:sz w:val="22"/>
                <w:szCs w:val="22"/>
              </w:rPr>
            </w:pPr>
            <w:r>
              <w:rPr>
                <w:rFonts w:hint="eastAsia" w:ascii="宋体" w:hAnsi="宋体"/>
                <w:sz w:val="22"/>
                <w:szCs w:val="22"/>
              </w:rPr>
              <w:t>业务联系人及电话：物流中心卫经理 电话</w:t>
            </w:r>
            <w:r>
              <w:rPr>
                <w:rFonts w:ascii="宋体" w:hAnsi="宋体"/>
                <w:sz w:val="22"/>
                <w:szCs w:val="22"/>
              </w:rPr>
              <w:t>13917417700</w:t>
            </w:r>
          </w:p>
          <w:p w14:paraId="42625E01">
            <w:pPr>
              <w:rPr>
                <w:rFonts w:ascii="宋体" w:hAnsi="宋体"/>
                <w:sz w:val="22"/>
                <w:szCs w:val="22"/>
              </w:rPr>
            </w:pPr>
            <w:r>
              <w:rPr>
                <w:rFonts w:hint="eastAsia" w:ascii="宋体" w:hAnsi="宋体"/>
                <w:sz w:val="22"/>
                <w:szCs w:val="22"/>
              </w:rPr>
              <w:t>招标联系人及电话：张先生1</w:t>
            </w:r>
            <w:r>
              <w:rPr>
                <w:rFonts w:ascii="宋体" w:hAnsi="宋体"/>
                <w:sz w:val="22"/>
                <w:szCs w:val="22"/>
              </w:rPr>
              <w:t>3818704821</w:t>
            </w:r>
          </w:p>
        </w:tc>
      </w:tr>
      <w:tr w14:paraId="3AF8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79" w:type="dxa"/>
            <w:vAlign w:val="center"/>
          </w:tcPr>
          <w:p w14:paraId="357E72CC">
            <w:pPr>
              <w:pStyle w:val="7"/>
              <w:widowControl/>
              <w:spacing w:before="0" w:beforeAutospacing="0" w:after="150" w:afterAutospacing="0" w:line="480" w:lineRule="atLeast"/>
              <w:jc w:val="both"/>
              <w:rPr>
                <w:rStyle w:val="11"/>
                <w:rFonts w:ascii="宋体" w:hAnsi="宋体" w:cs="宋体"/>
                <w:b w:val="0"/>
                <w:bCs/>
                <w:color w:val="000000"/>
                <w:shd w:val="clear" w:color="auto" w:fill="FFFFFF"/>
              </w:rPr>
            </w:pPr>
            <w:r>
              <w:rPr>
                <w:rStyle w:val="11"/>
                <w:rFonts w:hint="eastAsia" w:ascii="宋体" w:hAnsi="宋体" w:cs="宋体"/>
                <w:b w:val="0"/>
                <w:bCs/>
                <w:color w:val="000000"/>
                <w:shd w:val="clear" w:color="auto" w:fill="FFFFFF"/>
              </w:rPr>
              <w:t>投标保证金</w:t>
            </w:r>
          </w:p>
        </w:tc>
        <w:tc>
          <w:tcPr>
            <w:tcW w:w="6743" w:type="dxa"/>
            <w:vAlign w:val="center"/>
          </w:tcPr>
          <w:p w14:paraId="400BC37D">
            <w:pPr>
              <w:rPr>
                <w:rFonts w:ascii="宋体" w:hAnsi="宋体" w:cs="宋体"/>
                <w:snapToGrid w:val="0"/>
                <w:sz w:val="24"/>
              </w:rPr>
            </w:pPr>
            <w:r>
              <w:rPr>
                <w:rFonts w:hint="eastAsia"/>
                <w:sz w:val="24"/>
              </w:rPr>
              <w:t>参加投标的物流新供应商（与光明领鲜物流未有合作）参与投标需缴纳</w:t>
            </w:r>
            <w:r>
              <w:rPr>
                <w:rFonts w:hint="eastAsia"/>
                <w:b/>
                <w:sz w:val="24"/>
              </w:rPr>
              <w:t>5</w:t>
            </w:r>
            <w:r>
              <w:rPr>
                <w:b/>
                <w:sz w:val="24"/>
              </w:rPr>
              <w:t>0</w:t>
            </w:r>
            <w:r>
              <w:rPr>
                <w:rFonts w:hint="eastAsia"/>
                <w:b/>
                <w:sz w:val="24"/>
              </w:rPr>
              <w:t>万元</w:t>
            </w:r>
            <w:r>
              <w:rPr>
                <w:rFonts w:hint="eastAsia"/>
                <w:sz w:val="24"/>
              </w:rPr>
              <w:t>保证金，</w:t>
            </w:r>
            <w:r>
              <w:rPr>
                <w:rFonts w:hint="eastAsia" w:ascii="宋体" w:hAnsi="宋体" w:cs="宋体"/>
                <w:snapToGrid w:val="0"/>
                <w:sz w:val="24"/>
              </w:rPr>
              <w:t>提供银行付款凭证，作为投标预审资料之一。</w:t>
            </w:r>
          </w:p>
          <w:p w14:paraId="123047F4">
            <w:pPr>
              <w:rPr>
                <w:sz w:val="22"/>
                <w:szCs w:val="22"/>
              </w:rPr>
            </w:pPr>
            <w:r>
              <w:rPr>
                <w:sz w:val="22"/>
                <w:szCs w:val="22"/>
              </w:rPr>
              <w:t>未中标后投标保证金六十个工作日内无息返还。中标方未能按投标要求据实履行，二年内不得参与领鲜的任何业务</w:t>
            </w:r>
            <w:r>
              <w:rPr>
                <w:rFonts w:hint="eastAsia"/>
                <w:sz w:val="22"/>
                <w:szCs w:val="22"/>
              </w:rPr>
              <w:t>。</w:t>
            </w:r>
          </w:p>
        </w:tc>
      </w:tr>
      <w:tr w14:paraId="236F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79" w:type="dxa"/>
            <w:vAlign w:val="center"/>
          </w:tcPr>
          <w:p w14:paraId="3340BACD">
            <w:pPr>
              <w:pStyle w:val="7"/>
              <w:widowControl/>
              <w:spacing w:before="0" w:beforeAutospacing="0" w:after="150" w:afterAutospacing="0" w:line="480" w:lineRule="atLeast"/>
              <w:jc w:val="both"/>
              <w:rPr>
                <w:rStyle w:val="11"/>
                <w:rFonts w:ascii="宋体" w:hAnsi="宋体" w:cs="宋体"/>
                <w:b w:val="0"/>
                <w:color w:val="000000"/>
                <w:shd w:val="clear" w:color="auto" w:fill="FFFFFF"/>
              </w:rPr>
            </w:pPr>
            <w:r>
              <w:rPr>
                <w:rFonts w:hint="eastAsia" w:ascii="宋体" w:hAnsi="宋体" w:cs="宋体"/>
                <w:snapToGrid w:val="0"/>
              </w:rPr>
              <w:t>账户名称</w:t>
            </w:r>
          </w:p>
        </w:tc>
        <w:tc>
          <w:tcPr>
            <w:tcW w:w="6743" w:type="dxa"/>
            <w:vAlign w:val="center"/>
          </w:tcPr>
          <w:p w14:paraId="3EE3BBFA">
            <w:pPr>
              <w:pStyle w:val="7"/>
              <w:widowControl/>
              <w:spacing w:before="0" w:beforeAutospacing="0" w:after="150" w:afterAutospacing="0" w:line="480" w:lineRule="atLeast"/>
              <w:jc w:val="both"/>
              <w:rPr>
                <w:rStyle w:val="11"/>
                <w:rFonts w:ascii="宋体" w:hAnsi="宋体" w:cs="宋体"/>
                <w:b w:val="0"/>
                <w:color w:val="000000"/>
                <w:shd w:val="clear" w:color="auto" w:fill="FFFFFF"/>
              </w:rPr>
            </w:pPr>
            <w:r>
              <w:rPr>
                <w:rFonts w:hint="eastAsia" w:ascii="宋体" w:hAnsi="宋体" w:cs="宋体"/>
                <w:snapToGrid w:val="0"/>
              </w:rPr>
              <w:t xml:space="preserve">上海光明领鲜物流有限公司 </w:t>
            </w:r>
          </w:p>
        </w:tc>
      </w:tr>
      <w:tr w14:paraId="339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79" w:type="dxa"/>
            <w:vAlign w:val="center"/>
          </w:tcPr>
          <w:p w14:paraId="51AADB94">
            <w:pPr>
              <w:pStyle w:val="7"/>
              <w:widowControl/>
              <w:spacing w:before="0" w:beforeAutospacing="0" w:after="150" w:afterAutospacing="0" w:line="480" w:lineRule="atLeast"/>
              <w:jc w:val="both"/>
              <w:rPr>
                <w:rStyle w:val="11"/>
                <w:rFonts w:ascii="宋体" w:hAnsi="宋体" w:cs="宋体"/>
                <w:b w:val="0"/>
                <w:color w:val="000000"/>
                <w:shd w:val="clear" w:color="auto" w:fill="FFFFFF"/>
              </w:rPr>
            </w:pPr>
            <w:r>
              <w:rPr>
                <w:rFonts w:hint="eastAsia" w:ascii="宋体" w:hAnsi="宋体" w:cs="宋体"/>
                <w:snapToGrid w:val="0"/>
              </w:rPr>
              <w:t>开户行及账号</w:t>
            </w:r>
          </w:p>
        </w:tc>
        <w:tc>
          <w:tcPr>
            <w:tcW w:w="6743" w:type="dxa"/>
            <w:vAlign w:val="center"/>
          </w:tcPr>
          <w:p w14:paraId="034C89D6">
            <w:pPr>
              <w:pStyle w:val="7"/>
              <w:widowControl/>
              <w:spacing w:before="0" w:beforeAutospacing="0" w:after="150" w:afterAutospacing="0" w:line="480" w:lineRule="atLeast"/>
              <w:jc w:val="both"/>
              <w:rPr>
                <w:rStyle w:val="11"/>
                <w:rFonts w:ascii="宋体" w:hAnsi="宋体" w:cs="宋体"/>
                <w:b w:val="0"/>
                <w:color w:val="000000"/>
                <w:shd w:val="clear" w:color="auto" w:fill="FFFFFF"/>
              </w:rPr>
            </w:pPr>
            <w:r>
              <w:rPr>
                <w:rFonts w:hint="eastAsia" w:ascii="宋体" w:hAnsi="宋体" w:cs="宋体"/>
                <w:snapToGrid w:val="0"/>
              </w:rPr>
              <w:t>工商银行上海市建国西路支行   1001220709016219545</w:t>
            </w:r>
          </w:p>
        </w:tc>
      </w:tr>
    </w:tbl>
    <w:p w14:paraId="55DD2305">
      <w:pPr>
        <w:pStyle w:val="7"/>
        <w:widowControl/>
        <w:spacing w:before="0" w:beforeAutospacing="0" w:after="150" w:afterAutospacing="0"/>
        <w:rPr>
          <w:rStyle w:val="11"/>
          <w:rFonts w:ascii="宋体" w:hAnsi="宋体" w:cs="宋体"/>
          <w:color w:val="000000"/>
          <w:sz w:val="28"/>
          <w:szCs w:val="28"/>
          <w:shd w:val="clear" w:color="auto" w:fill="FFFFFF"/>
        </w:rPr>
      </w:pPr>
    </w:p>
    <w:p w14:paraId="62D79E91">
      <w:pPr>
        <w:pStyle w:val="7"/>
        <w:widowControl/>
        <w:spacing w:before="0" w:beforeAutospacing="0" w:after="150" w:afterAutospacing="0"/>
        <w:rPr>
          <w:rStyle w:val="11"/>
          <w:rFonts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二、公告时限</w:t>
      </w:r>
    </w:p>
    <w:p w14:paraId="3CB7228B">
      <w:pPr>
        <w:pStyle w:val="7"/>
        <w:widowControl/>
        <w:spacing w:before="0" w:beforeAutospacing="0" w:after="150" w:afterAutospacing="0"/>
        <w:rPr>
          <w:rFonts w:ascii="宋体" w:hAnsi="宋体" w:cs="宋体"/>
          <w:color w:val="000000"/>
          <w:shd w:val="clear" w:color="auto" w:fill="FFFFFF"/>
        </w:rPr>
      </w:pPr>
      <w:r>
        <w:rPr>
          <w:rFonts w:hint="eastAsia" w:ascii="宋体" w:hAnsi="宋体" w:cs="宋体"/>
          <w:color w:val="000000"/>
          <w:shd w:val="clear" w:color="auto" w:fill="FFFFFF"/>
        </w:rPr>
        <w:t>自公告发布之日起五个工作日内。</w:t>
      </w:r>
    </w:p>
    <w:p w14:paraId="57E5AAB2">
      <w:pPr>
        <w:pStyle w:val="7"/>
        <w:widowControl/>
        <w:spacing w:before="0" w:beforeAutospacing="0" w:after="150" w:afterAutospacing="0"/>
        <w:rPr>
          <w:rStyle w:val="11"/>
          <w:rFonts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三、资质要求</w:t>
      </w:r>
    </w:p>
    <w:p w14:paraId="1DF419DA">
      <w:pPr>
        <w:pStyle w:val="7"/>
        <w:widowControl/>
        <w:spacing w:before="0" w:beforeAutospacing="0" w:after="0" w:afterAutospacing="0" w:line="360" w:lineRule="auto"/>
        <w:jc w:val="both"/>
        <w:rPr>
          <w:rFonts w:ascii="宋体" w:hAnsi="宋体" w:cs="宋体"/>
          <w:color w:val="000000"/>
          <w:shd w:val="clear" w:color="auto" w:fill="FFFFFF"/>
        </w:rPr>
      </w:pPr>
      <w:r>
        <w:rPr>
          <w:rFonts w:hint="eastAsia" w:ascii="宋体" w:hAnsi="宋体" w:cs="宋体"/>
          <w:color w:val="000000"/>
          <w:shd w:val="clear" w:color="auto" w:fill="FFFFFF"/>
        </w:rPr>
        <w:t>1、注册资金不少于100万元人民币。</w:t>
      </w:r>
    </w:p>
    <w:p w14:paraId="383F54BA">
      <w:pPr>
        <w:pStyle w:val="7"/>
        <w:widowControl/>
        <w:spacing w:before="0" w:beforeAutospacing="0" w:after="0" w:afterAutospacing="0" w:line="360" w:lineRule="auto"/>
        <w:jc w:val="both"/>
        <w:rPr>
          <w:rFonts w:ascii="宋体" w:hAnsi="宋体" w:cs="宋体"/>
          <w:snapToGrid w:val="0"/>
          <w:color w:val="000000"/>
        </w:rPr>
      </w:pPr>
      <w:r>
        <w:rPr>
          <w:rFonts w:hint="eastAsia" w:ascii="宋体" w:hAnsi="宋体" w:cs="宋体"/>
          <w:color w:val="000000"/>
          <w:shd w:val="clear" w:color="auto" w:fill="FFFFFF"/>
        </w:rPr>
        <w:t>2、</w:t>
      </w:r>
      <w:r>
        <w:rPr>
          <w:rFonts w:hint="eastAsia" w:ascii="宋体" w:hAnsi="宋体" w:cs="宋体"/>
          <w:snapToGrid w:val="0"/>
          <w:color w:val="000000"/>
        </w:rPr>
        <w:t>公司成立需二年以上，具有食品类、快消类冷链运作经验的物流公司，合法取得道路运输许可证、经营范围需具备普通货运的运输资质。</w:t>
      </w:r>
    </w:p>
    <w:p w14:paraId="1AEFE29F">
      <w:pPr>
        <w:snapToGrid w:val="0"/>
        <w:spacing w:line="360" w:lineRule="auto"/>
        <w:rPr>
          <w:rFonts w:ascii="宋体" w:hAnsi="宋体" w:cs="宋体"/>
          <w:snapToGrid w:val="0"/>
          <w:color w:val="000000"/>
          <w:sz w:val="24"/>
        </w:rPr>
      </w:pPr>
      <w:r>
        <w:rPr>
          <w:rFonts w:hint="eastAsia" w:ascii="宋体" w:hAnsi="宋体" w:cs="宋体"/>
          <w:snapToGrid w:val="0"/>
          <w:color w:val="000000"/>
          <w:kern w:val="0"/>
          <w:sz w:val="24"/>
          <w:lang w:bidi="ar"/>
        </w:rPr>
        <w:t>3、</w:t>
      </w:r>
      <w:r>
        <w:rPr>
          <w:rFonts w:hint="eastAsia" w:ascii="宋体" w:hAnsi="宋体" w:cs="宋体"/>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60D8B6D3">
      <w:pPr>
        <w:pStyle w:val="7"/>
        <w:widowControl/>
        <w:spacing w:before="0" w:beforeAutospacing="0" w:after="0" w:afterAutospacing="0" w:line="360" w:lineRule="auto"/>
        <w:jc w:val="both"/>
        <w:rPr>
          <w:rFonts w:ascii="宋体" w:hAnsi="宋体" w:cs="宋体"/>
          <w:color w:val="000000"/>
        </w:rPr>
      </w:pPr>
      <w:r>
        <w:rPr>
          <w:rFonts w:hint="eastAsia" w:ascii="宋体" w:hAnsi="宋体" w:cs="宋体"/>
          <w:color w:val="000000"/>
          <w:shd w:val="clear" w:color="auto" w:fill="FFFFFF"/>
        </w:rPr>
        <w:t>4、能够开具货物运输业增值税专用发票（</w:t>
      </w:r>
      <w:r>
        <w:rPr>
          <w:rFonts w:hint="eastAsia" w:ascii="宋体" w:hAnsi="宋体" w:cs="宋体"/>
          <w:snapToGrid w:val="0"/>
          <w:color w:val="000000"/>
        </w:rPr>
        <w:t>按国家现行税率执行</w:t>
      </w:r>
      <w:r>
        <w:rPr>
          <w:rFonts w:hint="eastAsia" w:ascii="宋体" w:hAnsi="宋体" w:cs="宋体"/>
          <w:color w:val="000000"/>
          <w:shd w:val="clear" w:color="auto" w:fill="FFFFFF"/>
        </w:rPr>
        <w:t>）。</w:t>
      </w:r>
    </w:p>
    <w:p w14:paraId="293654AC">
      <w:pPr>
        <w:snapToGrid w:val="0"/>
        <w:spacing w:line="360" w:lineRule="auto"/>
        <w:rPr>
          <w:rFonts w:ascii="宋体" w:hAnsi="宋体" w:cs="宋体"/>
          <w:snapToGrid w:val="0"/>
          <w:color w:val="000000"/>
          <w:kern w:val="0"/>
          <w:sz w:val="24"/>
          <w:lang w:bidi="ar"/>
        </w:rPr>
      </w:pPr>
      <w:r>
        <w:rPr>
          <w:rFonts w:hint="eastAsia" w:ascii="宋体" w:hAnsi="宋体" w:cs="宋体"/>
          <w:snapToGrid w:val="0"/>
          <w:color w:val="000000"/>
          <w:kern w:val="0"/>
          <w:sz w:val="24"/>
          <w:lang w:bidi="ar"/>
        </w:rPr>
        <w:t>5、拥有自有车辆不少于</w:t>
      </w:r>
      <w:r>
        <w:rPr>
          <w:rFonts w:hint="eastAsia" w:ascii="宋体" w:hAnsi="宋体" w:cs="宋体"/>
          <w:snapToGrid w:val="0"/>
          <w:color w:val="000000" w:themeColor="text1"/>
          <w:kern w:val="0"/>
          <w:sz w:val="24"/>
          <w:u w:val="single"/>
          <w:lang w:bidi="ar"/>
          <w14:textFill>
            <w14:solidFill>
              <w14:schemeClr w14:val="tx1"/>
            </w14:solidFill>
          </w14:textFill>
        </w:rPr>
        <w:t xml:space="preserve"> </w:t>
      </w:r>
      <w:r>
        <w:rPr>
          <w:rFonts w:ascii="宋体" w:hAnsi="宋体" w:cs="宋体"/>
          <w:snapToGrid w:val="0"/>
          <w:color w:val="000000" w:themeColor="text1"/>
          <w:kern w:val="0"/>
          <w:sz w:val="24"/>
          <w:u w:val="single"/>
          <w:lang w:bidi="ar"/>
          <w14:textFill>
            <w14:solidFill>
              <w14:schemeClr w14:val="tx1"/>
            </w14:solidFill>
          </w14:textFill>
        </w:rPr>
        <w:t xml:space="preserve"> 10</w:t>
      </w:r>
      <w:r>
        <w:rPr>
          <w:rFonts w:hint="eastAsia" w:ascii="宋体" w:hAnsi="宋体" w:cs="宋体"/>
          <w:snapToGrid w:val="0"/>
          <w:color w:val="000000" w:themeColor="text1"/>
          <w:kern w:val="0"/>
          <w:sz w:val="24"/>
          <w:u w:val="single"/>
          <w:lang w:bidi="ar"/>
          <w14:textFill>
            <w14:solidFill>
              <w14:schemeClr w14:val="tx1"/>
            </w14:solidFill>
          </w14:textFill>
        </w:rPr>
        <w:t xml:space="preserve">  </w:t>
      </w:r>
      <w:r>
        <w:rPr>
          <w:rFonts w:hint="eastAsia" w:ascii="宋体" w:hAnsi="宋体" w:cs="宋体"/>
          <w:snapToGrid w:val="0"/>
          <w:color w:val="000000"/>
          <w:kern w:val="0"/>
          <w:sz w:val="24"/>
          <w:lang w:bidi="ar"/>
        </w:rPr>
        <w:t xml:space="preserve"> 辆</w:t>
      </w:r>
      <w:r>
        <w:rPr>
          <w:rFonts w:hint="eastAsia" w:ascii="宋体" w:hAnsi="宋体" w:cs="宋体"/>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hint="eastAsia" w:ascii="宋体" w:hAnsi="宋体" w:cs="宋体"/>
          <w:snapToGrid w:val="0"/>
          <w:color w:val="000000"/>
          <w:kern w:val="0"/>
          <w:sz w:val="24"/>
          <w:lang w:bidi="ar"/>
        </w:rPr>
        <w:t>。</w:t>
      </w:r>
    </w:p>
    <w:p w14:paraId="2197CE8E">
      <w:pPr>
        <w:snapToGrid w:val="0"/>
        <w:spacing w:line="360" w:lineRule="auto"/>
        <w:rPr>
          <w:rFonts w:ascii="宋体" w:hAnsi="宋体" w:cs="宋体"/>
          <w:snapToGrid w:val="0"/>
          <w:color w:val="000000"/>
          <w:kern w:val="0"/>
          <w:sz w:val="24"/>
          <w:lang w:bidi="ar"/>
        </w:rPr>
      </w:pPr>
      <w:r>
        <w:rPr>
          <w:rFonts w:hint="eastAsia" w:ascii="宋体" w:hAnsi="宋体" w:cs="宋体"/>
          <w:snapToGrid w:val="0"/>
          <w:color w:val="000000"/>
          <w:kern w:val="0"/>
          <w:sz w:val="24"/>
          <w:lang w:bidi="ar"/>
        </w:rPr>
        <w:t>6、必须使用易流品牌的车辆定位监控系统，提供车辆定位监控系统，可查看车辆速度、温度等运行信息的、能显示易流标志截图。（网页：首页→监控中心→车辆定位）</w:t>
      </w:r>
    </w:p>
    <w:p w14:paraId="11F3D5E6">
      <w:pPr>
        <w:snapToGrid w:val="0"/>
        <w:spacing w:line="360" w:lineRule="auto"/>
        <w:rPr>
          <w:rFonts w:ascii="宋体" w:hAnsi="宋体" w:cs="宋体"/>
          <w:color w:val="000000"/>
          <w:sz w:val="24"/>
          <w:shd w:val="clear" w:color="auto" w:fill="FFFFFF"/>
        </w:rPr>
      </w:pPr>
      <w:r>
        <w:rPr>
          <w:rFonts w:hint="eastAsia" w:ascii="宋体" w:hAnsi="宋体" w:cs="宋体"/>
          <w:snapToGrid w:val="0"/>
          <w:color w:val="000000"/>
          <w:sz w:val="24"/>
        </w:rPr>
        <w:t>7</w:t>
      </w:r>
      <w:r>
        <w:rPr>
          <w:rFonts w:hint="eastAsia" w:ascii="宋体" w:hAnsi="宋体" w:cs="宋体"/>
          <w:color w:val="000000"/>
          <w:sz w:val="24"/>
          <w:shd w:val="clear" w:color="auto" w:fill="FFFFFF"/>
        </w:rPr>
        <w:t>、本次招标不接受两家及以上承运商联合报名。</w:t>
      </w:r>
    </w:p>
    <w:p w14:paraId="47E1BE38">
      <w:pPr>
        <w:snapToGrid w:val="0"/>
        <w:spacing w:line="360" w:lineRule="auto"/>
        <w:rPr>
          <w:rFonts w:ascii="宋体" w:hAnsi="宋体" w:cs="宋体"/>
          <w:color w:val="000000"/>
          <w:sz w:val="24"/>
          <w:shd w:val="clear" w:color="auto" w:fill="FFFFFF"/>
        </w:rPr>
      </w:pPr>
      <w:r>
        <w:rPr>
          <w:rFonts w:hint="eastAsia" w:ascii="宋体" w:hAnsi="宋体" w:cs="宋体"/>
          <w:color w:val="000000"/>
          <w:sz w:val="24"/>
          <w:shd w:val="clear" w:color="auto" w:fill="FFFFFF"/>
        </w:rPr>
        <w:t>8、</w:t>
      </w:r>
      <w:r>
        <w:rPr>
          <w:rFonts w:hint="eastAsia"/>
          <w:sz w:val="24"/>
        </w:rPr>
        <w:t>参加投标的供应商（与光明领鲜物流未有合作）参与投标需缴纳</w:t>
      </w:r>
      <w:r>
        <w:rPr>
          <w:rFonts w:hint="eastAsia"/>
          <w:b/>
          <w:sz w:val="24"/>
        </w:rPr>
        <w:t>伍拾万元</w:t>
      </w:r>
      <w:r>
        <w:rPr>
          <w:rFonts w:hint="eastAsia"/>
          <w:sz w:val="24"/>
        </w:rPr>
        <w:t>保证金，</w:t>
      </w:r>
      <w:r>
        <w:rPr>
          <w:rFonts w:hint="eastAsia" w:ascii="宋体" w:hAnsi="宋体" w:cs="宋体"/>
          <w:snapToGrid w:val="0"/>
          <w:sz w:val="24"/>
        </w:rPr>
        <w:t>银行付款凭证作为投标预审的报名材料。</w:t>
      </w:r>
    </w:p>
    <w:p w14:paraId="738368B4">
      <w:pPr>
        <w:snapToGrid w:val="0"/>
        <w:spacing w:line="360" w:lineRule="auto"/>
        <w:rPr>
          <w:rFonts w:ascii="宋体" w:hAnsi="宋体" w:cs="宋体"/>
          <w:snapToGrid w:val="0"/>
          <w:color w:val="000000"/>
          <w:kern w:val="0"/>
          <w:sz w:val="24"/>
          <w:lang w:bidi="ar"/>
        </w:rPr>
      </w:pPr>
    </w:p>
    <w:p w14:paraId="509888DC">
      <w:pPr>
        <w:pStyle w:val="7"/>
        <w:widowControl/>
        <w:spacing w:before="0" w:beforeAutospacing="0" w:after="150" w:afterAutospacing="0" w:line="480" w:lineRule="atLeast"/>
        <w:rPr>
          <w:rStyle w:val="11"/>
          <w:rFonts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四、招标报名说明</w:t>
      </w:r>
    </w:p>
    <w:p w14:paraId="5B0CC84D">
      <w:pPr>
        <w:pStyle w:val="7"/>
        <w:widowControl/>
        <w:spacing w:before="0" w:beforeAutospacing="0" w:after="0" w:afterAutospacing="0" w:line="360" w:lineRule="auto"/>
        <w:ind w:firstLine="480"/>
        <w:rPr>
          <w:rFonts w:ascii="宋体" w:hAnsi="宋体" w:cs="宋体"/>
          <w:color w:val="000000"/>
          <w:shd w:val="clear" w:color="auto" w:fill="FFFFFF"/>
        </w:rPr>
      </w:pPr>
      <w:r>
        <w:rPr>
          <w:rFonts w:hint="eastAsia" w:ascii="宋体" w:hAnsi="宋体" w:cs="宋体"/>
          <w:color w:val="000000"/>
          <w:shd w:val="clear" w:color="auto" w:fill="FFFFFF"/>
        </w:rPr>
        <w:t>若您对于以上业务有参与意向，并评估贵公司符合相关报名准入要求，请将报名资料准备齐全、包封完好，投递到我司。</w:t>
      </w:r>
    </w:p>
    <w:p w14:paraId="5F230A72">
      <w:pPr>
        <w:pStyle w:val="7"/>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hint="eastAsia" w:ascii="宋体" w:hAnsi="宋体" w:cs="宋体"/>
          <w:color w:val="000000"/>
          <w:shd w:val="clear" w:color="auto" w:fill="FFFFFF"/>
        </w:rPr>
        <w:t>报名资料必须包含以下内容：</w:t>
      </w:r>
    </w:p>
    <w:p w14:paraId="064CEC10">
      <w:pPr>
        <w:pStyle w:val="7"/>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hint="eastAsia" w:ascii="宋体" w:hAnsi="宋体" w:cs="宋体"/>
          <w:color w:val="000000"/>
          <w:shd w:val="clear" w:color="auto" w:fill="FFFFFF"/>
        </w:rPr>
        <w:t>投标人信息表（详见本公告附件一）。</w:t>
      </w:r>
    </w:p>
    <w:p w14:paraId="5FBE1BCF">
      <w:pPr>
        <w:pStyle w:val="7"/>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hint="eastAsia" w:ascii="宋体" w:hAnsi="宋体" w:cs="宋体"/>
          <w:color w:val="000000"/>
          <w:shd w:val="clear" w:color="auto" w:fill="FFFFFF"/>
        </w:rPr>
        <w:t>法定代表人身份证复印件或法人代表授权书（详见本公告附件二）。</w:t>
      </w:r>
    </w:p>
    <w:p w14:paraId="38B90D05">
      <w:pPr>
        <w:pStyle w:val="7"/>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hint="eastAsia" w:ascii="宋体" w:hAnsi="宋体" w:cs="宋体"/>
          <w:color w:val="000000"/>
          <w:shd w:val="clear" w:color="auto" w:fill="FFFFFF"/>
        </w:rPr>
        <w:t>公司营业执照复印件（三证合一版）、有效期内道路运输经营许可证复印件、开户许可证或基本存款账户信息表复印件。</w:t>
      </w:r>
    </w:p>
    <w:p w14:paraId="6ECABE0F">
      <w:pPr>
        <w:pStyle w:val="7"/>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hint="eastAsia" w:ascii="宋体" w:hAnsi="宋体" w:cs="宋体"/>
          <w:color w:val="000000"/>
          <w:shd w:val="clear" w:color="auto" w:fill="FFFFFF"/>
        </w:rPr>
        <w:t>开具的运输业增值税专用发票（税率9%）的样张一份。</w:t>
      </w:r>
    </w:p>
    <w:p w14:paraId="5076D6B3">
      <w:pPr>
        <w:pStyle w:val="7"/>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hint="eastAsia" w:ascii="宋体" w:hAnsi="宋体" w:cs="宋体"/>
          <w:color w:val="000000"/>
          <w:shd w:val="clear" w:color="auto" w:fill="FFFFFF"/>
        </w:rPr>
        <w:t>与投标公司名称一致的</w:t>
      </w:r>
      <w:r>
        <w:rPr>
          <w:rFonts w:hint="eastAsia" w:ascii="宋体" w:hAnsi="宋体" w:cs="宋体"/>
          <w:color w:val="000000"/>
          <w:u w:val="single"/>
          <w:shd w:val="clear" w:color="auto" w:fill="FFFFFF"/>
        </w:rPr>
        <w:t xml:space="preserve">  </w:t>
      </w:r>
      <w:r>
        <w:rPr>
          <w:rFonts w:ascii="宋体" w:hAnsi="宋体" w:cs="宋体"/>
          <w:color w:val="000000"/>
          <w:u w:val="single"/>
          <w:shd w:val="clear" w:color="auto" w:fill="FFFFFF"/>
        </w:rPr>
        <w:t>10</w:t>
      </w:r>
      <w:r>
        <w:rPr>
          <w:rFonts w:hint="eastAsia" w:ascii="宋体" w:hAnsi="宋体" w:cs="宋体"/>
          <w:color w:val="000000"/>
          <w:u w:val="single"/>
          <w:shd w:val="clear" w:color="auto" w:fill="FFFFFF"/>
        </w:rPr>
        <w:t xml:space="preserve">  </w:t>
      </w:r>
      <w:r>
        <w:rPr>
          <w:rFonts w:hint="eastAsia" w:ascii="宋体" w:hAnsi="宋体" w:cs="宋体"/>
          <w:color w:val="000000"/>
          <w:shd w:val="clear" w:color="auto" w:fill="FFFFFF"/>
        </w:rPr>
        <w:t>辆及以上自有车辆的行驶证复印件(</w:t>
      </w:r>
      <w:r>
        <w:rPr>
          <w:rFonts w:hint="eastAsia" w:ascii="宋体" w:hAnsi="宋体" w:cs="宋体"/>
          <w:snapToGrid w:val="0"/>
          <w:color w:val="000000"/>
          <w:lang w:bidi="ar"/>
        </w:rPr>
        <w:t>以母（子）公司、控股公司等关联方的自有车辆参与竞标，但必须提供完整的关联关系证明）</w:t>
      </w:r>
      <w:r>
        <w:rPr>
          <w:rFonts w:hint="eastAsia" w:ascii="宋体" w:hAnsi="宋体" w:cs="宋体"/>
          <w:color w:val="000000"/>
          <w:shd w:val="clear" w:color="auto" w:fill="FFFFFF"/>
        </w:rPr>
        <w:t>。</w:t>
      </w:r>
    </w:p>
    <w:p w14:paraId="4AB70E6B">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hint="eastAsia" w:ascii="宋体" w:hAnsi="宋体" w:cs="宋体"/>
          <w:snapToGrid w:val="0"/>
          <w:color w:val="000000"/>
          <w:kern w:val="0"/>
          <w:sz w:val="24"/>
          <w:lang w:bidi="ar"/>
        </w:rPr>
        <w:t>必须使用易流品牌的车辆定位监控系统，提供车辆定位监控系统，可查看车辆速度、温度等运行信息的、能显示易流标志截图。（网页：首页→监控中心→车辆定位）</w:t>
      </w:r>
    </w:p>
    <w:p w14:paraId="40CD2F1B">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hint="eastAsia" w:ascii="宋体" w:hAnsi="宋体" w:cs="宋体"/>
          <w:snapToGrid w:val="0"/>
          <w:color w:val="000000"/>
          <w:kern w:val="0"/>
          <w:sz w:val="24"/>
          <w:lang w:bidi="ar"/>
        </w:rPr>
        <w:t>签字加盖章的《不参与围标串标承诺函》，须填写完整。</w:t>
      </w:r>
    </w:p>
    <w:p w14:paraId="23B91C5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参与投标具体线路。</w:t>
      </w:r>
    </w:p>
    <w:p w14:paraId="5754815F">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14:paraId="5B947A30">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14:paraId="0863AB6A">
      <w:pPr>
        <w:pStyle w:val="7"/>
        <w:widowControl/>
        <w:spacing w:before="0" w:beforeAutospacing="0" w:after="0" w:afterAutospacing="0" w:line="360" w:lineRule="auto"/>
        <w:rPr>
          <w:rFonts w:hAnsi="宋体" w:cs="宋体"/>
          <w:snapToGrid w:val="0"/>
          <w:color w:val="000000"/>
        </w:rPr>
      </w:pPr>
      <w:r>
        <w:rPr>
          <w:rFonts w:hint="eastAsia" w:ascii="宋体" w:hAnsi="宋体" w:cs="宋体"/>
          <w:color w:val="000000"/>
          <w:shd w:val="clear" w:color="auto" w:fill="FFFFFF"/>
        </w:rPr>
        <w:t xml:space="preserve">     2、上述所有报名资料应装订成册、包封完好。</w:t>
      </w:r>
      <w:r>
        <w:rPr>
          <w:rFonts w:hint="eastAsia" w:hAnsi="宋体" w:cs="宋体"/>
          <w:snapToGrid w:val="0"/>
          <w:color w:val="000000"/>
        </w:rPr>
        <w:t>外包装上应注明【投标项目名称和投标单位名称】，并加盖投标单位公章。报名资料于2026年</w:t>
      </w:r>
      <w:r>
        <w:rPr>
          <w:rFonts w:hint="eastAsia" w:hAnsi="宋体" w:cs="宋体"/>
          <w:snapToGrid w:val="0"/>
          <w:color w:val="FF0000"/>
        </w:rPr>
        <w:t xml:space="preserve">  </w:t>
      </w:r>
      <w:r>
        <w:rPr>
          <w:rFonts w:hAnsi="宋体" w:cs="宋体"/>
          <w:snapToGrid w:val="0"/>
          <w:color w:val="FF0000"/>
        </w:rPr>
        <w:t>2</w:t>
      </w:r>
      <w:r>
        <w:rPr>
          <w:rFonts w:hint="eastAsia" w:hAnsi="宋体" w:cs="宋体"/>
          <w:snapToGrid w:val="0"/>
          <w:color w:val="FF0000"/>
        </w:rPr>
        <w:t xml:space="preserve"> 月   </w:t>
      </w:r>
      <w:r>
        <w:rPr>
          <w:rFonts w:hAnsi="宋体" w:cs="宋体"/>
          <w:snapToGrid w:val="0"/>
          <w:color w:val="FF0000"/>
        </w:rPr>
        <w:t>13</w:t>
      </w:r>
      <w:r>
        <w:rPr>
          <w:rFonts w:hint="eastAsia" w:hAnsi="宋体" w:cs="宋体"/>
          <w:snapToGrid w:val="0"/>
          <w:color w:val="FF0000"/>
        </w:rPr>
        <w:t>日</w:t>
      </w:r>
      <w:r>
        <w:rPr>
          <w:rFonts w:hint="eastAsia" w:hAnsi="宋体" w:cs="宋体"/>
          <w:snapToGrid w:val="0"/>
          <w:color w:val="000000"/>
        </w:rPr>
        <w:t>下午17：00前统一投递到以下地址：</w:t>
      </w:r>
    </w:p>
    <w:p w14:paraId="364B54C6">
      <w:pPr>
        <w:pStyle w:val="7"/>
        <w:widowControl/>
        <w:spacing w:before="0" w:beforeAutospacing="0" w:after="0" w:afterAutospacing="0" w:line="360" w:lineRule="auto"/>
        <w:rPr>
          <w:rFonts w:hAnsi="宋体" w:cs="宋体"/>
          <w:snapToGrid w:val="0"/>
          <w:color w:val="000000"/>
        </w:rPr>
      </w:pPr>
      <w:r>
        <w:rPr>
          <w:rFonts w:hint="eastAsia" w:hAnsi="宋体" w:cs="宋体"/>
          <w:snapToGrid w:val="0"/>
          <w:color w:val="000000"/>
        </w:rPr>
        <w:t xml:space="preserve">     上海浦东新区杨新路201号3-4号楼一楼 领鲜物流资产管理部</w:t>
      </w:r>
    </w:p>
    <w:p w14:paraId="7C24AB89">
      <w:pPr>
        <w:pStyle w:val="7"/>
        <w:widowControl/>
        <w:spacing w:before="0" w:beforeAutospacing="0" w:after="0" w:afterAutospacing="0" w:line="360" w:lineRule="auto"/>
        <w:rPr>
          <w:rFonts w:hAnsi="宋体" w:cs="宋体"/>
          <w:snapToGrid w:val="0"/>
          <w:color w:val="000000"/>
        </w:rPr>
      </w:pPr>
      <w:r>
        <w:rPr>
          <w:rFonts w:hint="eastAsia" w:hAnsi="宋体" w:cs="宋体"/>
          <w:snapToGrid w:val="0"/>
          <w:color w:val="000000"/>
        </w:rPr>
        <w:t xml:space="preserve">     郑先生收 15026666780</w:t>
      </w:r>
    </w:p>
    <w:p w14:paraId="63767F63">
      <w:pPr>
        <w:pStyle w:val="7"/>
        <w:widowControl/>
        <w:spacing w:before="0" w:beforeAutospacing="0" w:after="0" w:afterAutospacing="0" w:line="360" w:lineRule="auto"/>
        <w:rPr>
          <w:rFonts w:hAnsi="宋体" w:cs="宋体"/>
          <w:snapToGrid w:val="0"/>
          <w:color w:val="000000"/>
        </w:rPr>
      </w:pPr>
    </w:p>
    <w:p w14:paraId="08FD7A87">
      <w:pPr>
        <w:pStyle w:val="7"/>
        <w:widowControl/>
        <w:spacing w:before="0" w:beforeAutospacing="0" w:after="150" w:afterAutospacing="0" w:line="480" w:lineRule="atLeast"/>
        <w:rPr>
          <w:rStyle w:val="11"/>
          <w:rFonts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五、其他说明</w:t>
      </w:r>
    </w:p>
    <w:p w14:paraId="05C9DBCF">
      <w:pPr>
        <w:pStyle w:val="7"/>
        <w:widowControl/>
        <w:spacing w:before="0" w:beforeAutospacing="0" w:after="150" w:afterAutospacing="0" w:line="360" w:lineRule="auto"/>
        <w:ind w:firstLine="480" w:firstLineChars="200"/>
        <w:rPr>
          <w:rFonts w:ascii="宋体" w:hAnsi="宋体" w:cs="宋体"/>
          <w:color w:val="000000"/>
        </w:rPr>
      </w:pPr>
      <w:r>
        <w:rPr>
          <w:rFonts w:hint="eastAsia" w:ascii="宋体" w:hAnsi="宋体" w:cs="宋体"/>
          <w:color w:val="000000"/>
          <w:shd w:val="clear" w:color="auto" w:fill="FFFFFF"/>
        </w:rPr>
        <w:t>本平台发布的所有信息不视为邀请、要约或承诺。光明领鲜物流会进一步挑选符合条件的承运商开展后续的采购活动，并在法律许可范围内保留本活动的解释权。</w:t>
      </w:r>
      <w:r>
        <w:rPr>
          <w:rStyle w:val="11"/>
          <w:rFonts w:hint="eastAsia" w:ascii="宋体" w:hAnsi="宋体" w:cs="宋体"/>
          <w:color w:val="000000"/>
          <w:shd w:val="clear" w:color="auto" w:fill="FFFFFF"/>
        </w:rPr>
        <w:t> </w:t>
      </w:r>
    </w:p>
    <w:p w14:paraId="7240C43A">
      <w:pPr>
        <w:pStyle w:val="7"/>
        <w:widowControl/>
        <w:spacing w:before="0" w:beforeAutospacing="0" w:after="150" w:afterAutospacing="0" w:line="480" w:lineRule="atLeast"/>
        <w:jc w:val="right"/>
        <w:rPr>
          <w:rStyle w:val="11"/>
          <w:rFonts w:hint="eastAsia"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上海光明领鲜物流有限公司</w:t>
      </w:r>
      <w:bookmarkStart w:id="0" w:name="_GoBack"/>
      <w:bookmarkEnd w:id="0"/>
    </w:p>
    <w:p w14:paraId="2403C2F5">
      <w:pPr>
        <w:pStyle w:val="7"/>
        <w:widowControl/>
        <w:spacing w:before="0" w:beforeAutospacing="0" w:after="150" w:afterAutospacing="0" w:line="480" w:lineRule="atLeast"/>
        <w:jc w:val="right"/>
        <w:rPr>
          <w:rFonts w:ascii="宋体" w:hAnsi="宋体" w:cs="宋体"/>
          <w:color w:val="000000"/>
          <w:sz w:val="28"/>
          <w:szCs w:val="28"/>
        </w:rPr>
      </w:pPr>
      <w:r>
        <w:rPr>
          <w:rStyle w:val="11"/>
          <w:rFonts w:hint="eastAsia" w:ascii="宋体" w:hAnsi="宋体" w:cs="宋体"/>
          <w:color w:val="000000"/>
          <w:sz w:val="28"/>
          <w:szCs w:val="28"/>
          <w:shd w:val="clear" w:color="auto" w:fill="FFFFFF"/>
        </w:rPr>
        <w:t xml:space="preserve">2026年 </w:t>
      </w:r>
      <w:r>
        <w:rPr>
          <w:rStyle w:val="11"/>
          <w:rFonts w:ascii="宋体" w:hAnsi="宋体" w:cs="宋体"/>
          <w:color w:val="000000"/>
          <w:sz w:val="28"/>
          <w:szCs w:val="28"/>
          <w:shd w:val="clear" w:color="auto" w:fill="FFFFFF"/>
        </w:rPr>
        <w:t>2</w:t>
      </w:r>
      <w:r>
        <w:rPr>
          <w:rStyle w:val="11"/>
          <w:rFonts w:hint="eastAsia" w:ascii="宋体" w:hAnsi="宋体" w:cs="宋体"/>
          <w:color w:val="000000"/>
          <w:sz w:val="28"/>
          <w:szCs w:val="28"/>
          <w:shd w:val="clear" w:color="auto" w:fill="FFFFFF"/>
        </w:rPr>
        <w:t xml:space="preserve"> 月 </w:t>
      </w:r>
      <w:r>
        <w:rPr>
          <w:rStyle w:val="11"/>
          <w:rFonts w:ascii="宋体" w:hAnsi="宋体" w:cs="宋体"/>
          <w:color w:val="000000"/>
          <w:sz w:val="28"/>
          <w:szCs w:val="28"/>
          <w:shd w:val="clear" w:color="auto" w:fill="FFFFFF"/>
        </w:rPr>
        <w:t>9</w:t>
      </w:r>
      <w:r>
        <w:rPr>
          <w:rStyle w:val="11"/>
          <w:rFonts w:hint="eastAsia" w:ascii="宋体" w:hAnsi="宋体" w:cs="宋体"/>
          <w:color w:val="000000"/>
          <w:sz w:val="28"/>
          <w:szCs w:val="28"/>
          <w:shd w:val="clear" w:color="auto" w:fill="FFFFFF"/>
        </w:rPr>
        <w:t xml:space="preserve"> 日</w:t>
      </w:r>
    </w:p>
    <w:p w14:paraId="0299C895">
      <w:pPr>
        <w:rPr>
          <w:rFonts w:ascii="宋体" w:hAnsi="宋体" w:cs="宋体"/>
          <w:color w:val="000000"/>
        </w:rPr>
      </w:pPr>
    </w:p>
    <w:p w14:paraId="19AC8DB1">
      <w:pPr>
        <w:rPr>
          <w:rFonts w:ascii="宋体" w:hAnsi="宋体" w:cs="宋体"/>
          <w:color w:val="000000"/>
        </w:rPr>
      </w:pPr>
    </w:p>
    <w:p w14:paraId="408E23C8">
      <w:pPr>
        <w:rPr>
          <w:rFonts w:ascii="宋体" w:hAnsi="宋体" w:cs="宋体"/>
          <w:color w:val="000000"/>
        </w:rPr>
      </w:pPr>
    </w:p>
    <w:p w14:paraId="6E271ACB">
      <w:pPr>
        <w:rPr>
          <w:rFonts w:ascii="宋体" w:hAnsi="宋体" w:cs="宋体"/>
          <w:color w:val="000000"/>
        </w:rPr>
      </w:pPr>
    </w:p>
    <w:p w14:paraId="4D2EBB6B">
      <w:pPr>
        <w:rPr>
          <w:rFonts w:ascii="宋体" w:hAnsi="宋体" w:cs="宋体"/>
          <w:color w:val="000000"/>
        </w:rPr>
      </w:pPr>
    </w:p>
    <w:p w14:paraId="4CFBB3CE">
      <w:pPr>
        <w:rPr>
          <w:rFonts w:ascii="宋体" w:hAnsi="宋体" w:cs="宋体"/>
          <w:color w:val="000000"/>
        </w:rPr>
      </w:pPr>
    </w:p>
    <w:p w14:paraId="46038F8B">
      <w:pPr>
        <w:rPr>
          <w:rFonts w:ascii="宋体" w:hAnsi="宋体" w:cs="宋体"/>
          <w:color w:val="000000"/>
        </w:rPr>
      </w:pPr>
    </w:p>
    <w:p w14:paraId="6B0572B2">
      <w:pPr>
        <w:rPr>
          <w:rFonts w:ascii="宋体" w:hAnsi="宋体" w:cs="宋体"/>
          <w:color w:val="000000"/>
        </w:rPr>
      </w:pPr>
      <w:r>
        <w:rPr>
          <w:rFonts w:hint="eastAsia" w:ascii="宋体" w:hAnsi="宋体" w:cs="宋体"/>
          <w:color w:val="000000"/>
        </w:rPr>
        <w:t>（以下为本公告相关附件）</w:t>
      </w:r>
    </w:p>
    <w:p w14:paraId="096EB854">
      <w:pPr>
        <w:spacing w:line="480" w:lineRule="auto"/>
        <w:jc w:val="center"/>
        <w:rPr>
          <w:rFonts w:ascii="宋体" w:hAnsi="宋体"/>
          <w:b/>
          <w:bCs/>
          <w:color w:val="000000"/>
          <w:sz w:val="24"/>
        </w:rPr>
      </w:pPr>
      <w:r>
        <w:rPr>
          <w:rFonts w:hint="eastAsia" w:ascii="宋体" w:hAnsi="宋体"/>
          <w:b/>
          <w:bCs/>
          <w:color w:val="000000"/>
          <w:sz w:val="24"/>
        </w:rPr>
        <w:t>附件一：投标人信息表</w:t>
      </w:r>
    </w:p>
    <w:tbl>
      <w:tblPr>
        <w:tblStyle w:val="8"/>
        <w:tblpPr w:leftFromText="180" w:rightFromText="180" w:vertAnchor="text" w:horzAnchor="page" w:tblpX="1725" w:tblpY="15"/>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130"/>
        <w:gridCol w:w="1450"/>
        <w:gridCol w:w="1170"/>
        <w:gridCol w:w="2675"/>
      </w:tblGrid>
      <w:tr w14:paraId="646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60" w:type="dxa"/>
            <w:gridSpan w:val="2"/>
            <w:vAlign w:val="center"/>
          </w:tcPr>
          <w:p w14:paraId="41AE2601">
            <w:pPr>
              <w:spacing w:line="360" w:lineRule="auto"/>
              <w:rPr>
                <w:rFonts w:ascii="宋体" w:hAnsi="宋体"/>
                <w:bCs/>
                <w:color w:val="000000"/>
                <w:szCs w:val="21"/>
              </w:rPr>
            </w:pPr>
            <w:r>
              <w:rPr>
                <w:rFonts w:hint="eastAsia" w:ascii="宋体" w:hAnsi="宋体"/>
                <w:bCs/>
                <w:color w:val="000000"/>
                <w:szCs w:val="21"/>
              </w:rPr>
              <w:t>投标承运商名称（加盖公章）</w:t>
            </w:r>
          </w:p>
        </w:tc>
        <w:tc>
          <w:tcPr>
            <w:tcW w:w="5295" w:type="dxa"/>
            <w:gridSpan w:val="3"/>
            <w:vAlign w:val="center"/>
          </w:tcPr>
          <w:p w14:paraId="338C169A">
            <w:pPr>
              <w:spacing w:line="360" w:lineRule="auto"/>
              <w:jc w:val="center"/>
              <w:rPr>
                <w:rFonts w:ascii="宋体" w:hAnsi="宋体"/>
                <w:bCs/>
                <w:color w:val="000000"/>
                <w:szCs w:val="21"/>
              </w:rPr>
            </w:pPr>
          </w:p>
        </w:tc>
      </w:tr>
      <w:tr w14:paraId="4EEF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830" w:type="dxa"/>
            <w:vAlign w:val="center"/>
          </w:tcPr>
          <w:p w14:paraId="676D9670">
            <w:pPr>
              <w:spacing w:line="360" w:lineRule="auto"/>
              <w:rPr>
                <w:rFonts w:ascii="宋体" w:hAnsi="宋体"/>
                <w:bCs/>
                <w:color w:val="000000"/>
                <w:szCs w:val="21"/>
              </w:rPr>
            </w:pPr>
            <w:r>
              <w:rPr>
                <w:rFonts w:hint="eastAsia" w:ascii="宋体" w:hAnsi="宋体"/>
                <w:bCs/>
                <w:color w:val="000000"/>
                <w:szCs w:val="21"/>
              </w:rPr>
              <w:t>公司地址</w:t>
            </w:r>
          </w:p>
        </w:tc>
        <w:tc>
          <w:tcPr>
            <w:tcW w:w="2130" w:type="dxa"/>
            <w:vAlign w:val="center"/>
          </w:tcPr>
          <w:p w14:paraId="3E25D927">
            <w:pPr>
              <w:spacing w:line="360" w:lineRule="auto"/>
              <w:jc w:val="center"/>
              <w:rPr>
                <w:rFonts w:ascii="宋体" w:hAnsi="宋体"/>
                <w:bCs/>
                <w:color w:val="000000"/>
                <w:szCs w:val="21"/>
                <w:highlight w:val="yellow"/>
              </w:rPr>
            </w:pPr>
          </w:p>
        </w:tc>
        <w:tc>
          <w:tcPr>
            <w:tcW w:w="2620" w:type="dxa"/>
            <w:gridSpan w:val="2"/>
            <w:vAlign w:val="center"/>
          </w:tcPr>
          <w:p w14:paraId="2E673B44">
            <w:pPr>
              <w:spacing w:line="360" w:lineRule="auto"/>
              <w:jc w:val="center"/>
              <w:rPr>
                <w:rFonts w:ascii="宋体" w:hAnsi="宋体"/>
                <w:bCs/>
                <w:color w:val="000000"/>
                <w:szCs w:val="21"/>
              </w:rPr>
            </w:pPr>
            <w:r>
              <w:rPr>
                <w:rFonts w:hint="eastAsia" w:ascii="宋体" w:hAnsi="宋体"/>
                <w:bCs/>
                <w:color w:val="000000"/>
                <w:szCs w:val="21"/>
              </w:rPr>
              <w:t>开户银行</w:t>
            </w:r>
          </w:p>
        </w:tc>
        <w:tc>
          <w:tcPr>
            <w:tcW w:w="2675" w:type="dxa"/>
            <w:vAlign w:val="center"/>
          </w:tcPr>
          <w:p w14:paraId="6C081C57">
            <w:pPr>
              <w:spacing w:line="360" w:lineRule="auto"/>
              <w:jc w:val="center"/>
              <w:rPr>
                <w:rFonts w:ascii="宋体" w:hAnsi="宋体"/>
                <w:bCs/>
                <w:color w:val="000000"/>
                <w:szCs w:val="21"/>
                <w:highlight w:val="yellow"/>
              </w:rPr>
            </w:pPr>
          </w:p>
        </w:tc>
      </w:tr>
      <w:tr w14:paraId="394F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0" w:type="dxa"/>
            <w:vAlign w:val="center"/>
          </w:tcPr>
          <w:p w14:paraId="00F09F0E">
            <w:pPr>
              <w:spacing w:line="360" w:lineRule="auto"/>
              <w:rPr>
                <w:rFonts w:ascii="宋体" w:hAnsi="宋体"/>
                <w:bCs/>
                <w:color w:val="000000"/>
                <w:szCs w:val="21"/>
              </w:rPr>
            </w:pPr>
            <w:r>
              <w:rPr>
                <w:rFonts w:hint="eastAsia" w:ascii="宋体" w:hAnsi="宋体"/>
                <w:bCs/>
                <w:color w:val="000000"/>
                <w:szCs w:val="21"/>
              </w:rPr>
              <w:t>公司账号</w:t>
            </w:r>
          </w:p>
        </w:tc>
        <w:tc>
          <w:tcPr>
            <w:tcW w:w="2130" w:type="dxa"/>
            <w:vAlign w:val="center"/>
          </w:tcPr>
          <w:p w14:paraId="10FA6975">
            <w:pPr>
              <w:spacing w:line="360" w:lineRule="auto"/>
              <w:jc w:val="center"/>
              <w:rPr>
                <w:rFonts w:ascii="宋体" w:hAnsi="宋体"/>
                <w:bCs/>
                <w:color w:val="000000"/>
                <w:szCs w:val="21"/>
                <w:highlight w:val="yellow"/>
              </w:rPr>
            </w:pPr>
          </w:p>
        </w:tc>
        <w:tc>
          <w:tcPr>
            <w:tcW w:w="2620" w:type="dxa"/>
            <w:gridSpan w:val="2"/>
            <w:vAlign w:val="center"/>
          </w:tcPr>
          <w:p w14:paraId="3E215727">
            <w:pPr>
              <w:spacing w:line="360" w:lineRule="auto"/>
              <w:jc w:val="center"/>
              <w:rPr>
                <w:rFonts w:ascii="宋体" w:hAnsi="宋体"/>
                <w:bCs/>
                <w:color w:val="000000"/>
                <w:szCs w:val="21"/>
              </w:rPr>
            </w:pPr>
            <w:r>
              <w:rPr>
                <w:rFonts w:hint="eastAsia" w:ascii="宋体" w:hAnsi="宋体"/>
                <w:bCs/>
                <w:color w:val="000000"/>
                <w:szCs w:val="21"/>
              </w:rPr>
              <w:t>开户联行号</w:t>
            </w:r>
          </w:p>
        </w:tc>
        <w:tc>
          <w:tcPr>
            <w:tcW w:w="2675" w:type="dxa"/>
            <w:vAlign w:val="center"/>
          </w:tcPr>
          <w:p w14:paraId="7CF18501">
            <w:pPr>
              <w:spacing w:line="360" w:lineRule="auto"/>
              <w:jc w:val="center"/>
              <w:rPr>
                <w:rFonts w:ascii="宋体" w:hAnsi="宋体"/>
                <w:bCs/>
                <w:color w:val="000000"/>
                <w:szCs w:val="21"/>
                <w:highlight w:val="yellow"/>
              </w:rPr>
            </w:pPr>
          </w:p>
        </w:tc>
      </w:tr>
      <w:tr w14:paraId="614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830" w:type="dxa"/>
            <w:vAlign w:val="center"/>
          </w:tcPr>
          <w:p w14:paraId="096FB365">
            <w:pPr>
              <w:spacing w:line="360" w:lineRule="auto"/>
              <w:rPr>
                <w:rFonts w:ascii="宋体" w:hAnsi="宋体"/>
                <w:bCs/>
                <w:color w:val="000000"/>
                <w:szCs w:val="21"/>
              </w:rPr>
            </w:pPr>
            <w:r>
              <w:rPr>
                <w:rFonts w:hint="eastAsia" w:ascii="宋体" w:hAnsi="宋体"/>
                <w:bCs/>
                <w:color w:val="000000"/>
                <w:szCs w:val="21"/>
              </w:rPr>
              <w:t>公司注册资本</w:t>
            </w:r>
          </w:p>
        </w:tc>
        <w:tc>
          <w:tcPr>
            <w:tcW w:w="2130" w:type="dxa"/>
            <w:vAlign w:val="center"/>
          </w:tcPr>
          <w:p w14:paraId="3B51E7A4">
            <w:pPr>
              <w:spacing w:line="360" w:lineRule="auto"/>
              <w:jc w:val="center"/>
              <w:rPr>
                <w:rFonts w:ascii="宋体" w:hAnsi="宋体"/>
                <w:bCs/>
                <w:color w:val="000000"/>
                <w:szCs w:val="21"/>
              </w:rPr>
            </w:pPr>
          </w:p>
        </w:tc>
        <w:tc>
          <w:tcPr>
            <w:tcW w:w="1450" w:type="dxa"/>
            <w:vMerge w:val="restart"/>
            <w:vAlign w:val="center"/>
          </w:tcPr>
          <w:p w14:paraId="19A3661A">
            <w:pPr>
              <w:spacing w:line="360" w:lineRule="auto"/>
              <w:jc w:val="center"/>
              <w:rPr>
                <w:rFonts w:ascii="宋体" w:hAnsi="宋体"/>
                <w:bCs/>
                <w:color w:val="000000"/>
                <w:szCs w:val="21"/>
              </w:rPr>
            </w:pPr>
            <w:r>
              <w:rPr>
                <w:rFonts w:hint="eastAsia" w:ascii="宋体" w:hAnsi="宋体"/>
                <w:bCs/>
                <w:color w:val="000000"/>
                <w:szCs w:val="21"/>
              </w:rPr>
              <w:t>投标联系人联系方式</w:t>
            </w:r>
          </w:p>
        </w:tc>
        <w:tc>
          <w:tcPr>
            <w:tcW w:w="1170" w:type="dxa"/>
            <w:vAlign w:val="center"/>
          </w:tcPr>
          <w:p w14:paraId="6343385D">
            <w:pPr>
              <w:spacing w:line="360" w:lineRule="auto"/>
              <w:rPr>
                <w:rFonts w:ascii="宋体" w:hAnsi="宋体"/>
                <w:bCs/>
                <w:color w:val="000000"/>
                <w:szCs w:val="21"/>
              </w:rPr>
            </w:pPr>
            <w:r>
              <w:rPr>
                <w:rFonts w:hint="eastAsia" w:ascii="宋体" w:hAnsi="宋体"/>
                <w:bCs/>
                <w:color w:val="000000"/>
                <w:szCs w:val="21"/>
              </w:rPr>
              <w:t>姓名</w:t>
            </w:r>
          </w:p>
        </w:tc>
        <w:tc>
          <w:tcPr>
            <w:tcW w:w="2675" w:type="dxa"/>
            <w:vAlign w:val="center"/>
          </w:tcPr>
          <w:p w14:paraId="73633443">
            <w:pPr>
              <w:spacing w:line="360" w:lineRule="auto"/>
              <w:jc w:val="center"/>
              <w:rPr>
                <w:rFonts w:ascii="宋体" w:hAnsi="宋体"/>
                <w:bCs/>
                <w:color w:val="000000"/>
                <w:szCs w:val="21"/>
              </w:rPr>
            </w:pPr>
          </w:p>
        </w:tc>
      </w:tr>
      <w:tr w14:paraId="410D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830" w:type="dxa"/>
            <w:vAlign w:val="center"/>
          </w:tcPr>
          <w:p w14:paraId="79FC9EE4">
            <w:pPr>
              <w:spacing w:line="360" w:lineRule="auto"/>
              <w:rPr>
                <w:rFonts w:ascii="宋体" w:hAnsi="宋体"/>
                <w:bCs/>
                <w:color w:val="000000"/>
                <w:szCs w:val="21"/>
              </w:rPr>
            </w:pPr>
            <w:r>
              <w:rPr>
                <w:rFonts w:hint="eastAsia" w:ascii="宋体" w:hAnsi="宋体"/>
                <w:bCs/>
                <w:color w:val="000000"/>
                <w:szCs w:val="21"/>
              </w:rPr>
              <w:t>公司成立时间</w:t>
            </w:r>
          </w:p>
        </w:tc>
        <w:tc>
          <w:tcPr>
            <w:tcW w:w="2130" w:type="dxa"/>
            <w:vAlign w:val="center"/>
          </w:tcPr>
          <w:p w14:paraId="6B900301">
            <w:pPr>
              <w:spacing w:line="360" w:lineRule="auto"/>
              <w:jc w:val="center"/>
              <w:rPr>
                <w:rFonts w:ascii="宋体" w:hAnsi="宋体"/>
                <w:bCs/>
                <w:color w:val="000000"/>
                <w:szCs w:val="21"/>
              </w:rPr>
            </w:pPr>
          </w:p>
        </w:tc>
        <w:tc>
          <w:tcPr>
            <w:tcW w:w="1450" w:type="dxa"/>
            <w:vMerge w:val="continue"/>
            <w:vAlign w:val="center"/>
          </w:tcPr>
          <w:p w14:paraId="4C37A31F">
            <w:pPr>
              <w:spacing w:line="360" w:lineRule="auto"/>
              <w:jc w:val="center"/>
              <w:rPr>
                <w:rFonts w:ascii="宋体" w:hAnsi="宋体"/>
                <w:bCs/>
                <w:color w:val="000000"/>
                <w:szCs w:val="21"/>
              </w:rPr>
            </w:pPr>
          </w:p>
        </w:tc>
        <w:tc>
          <w:tcPr>
            <w:tcW w:w="1170" w:type="dxa"/>
            <w:vAlign w:val="center"/>
          </w:tcPr>
          <w:p w14:paraId="07D510D3">
            <w:pPr>
              <w:spacing w:line="360" w:lineRule="auto"/>
              <w:rPr>
                <w:rFonts w:ascii="宋体" w:hAnsi="宋体"/>
                <w:bCs/>
                <w:color w:val="000000"/>
                <w:szCs w:val="21"/>
              </w:rPr>
            </w:pPr>
            <w:r>
              <w:rPr>
                <w:rFonts w:hint="eastAsia" w:ascii="宋体" w:hAnsi="宋体"/>
                <w:bCs/>
                <w:color w:val="000000"/>
                <w:szCs w:val="21"/>
              </w:rPr>
              <w:t>手机</w:t>
            </w:r>
          </w:p>
        </w:tc>
        <w:tc>
          <w:tcPr>
            <w:tcW w:w="2675" w:type="dxa"/>
            <w:vAlign w:val="center"/>
          </w:tcPr>
          <w:p w14:paraId="65BD8F6D">
            <w:pPr>
              <w:spacing w:line="360" w:lineRule="auto"/>
              <w:jc w:val="center"/>
              <w:rPr>
                <w:rFonts w:ascii="宋体" w:hAnsi="宋体"/>
                <w:bCs/>
                <w:color w:val="000000"/>
                <w:szCs w:val="21"/>
              </w:rPr>
            </w:pPr>
          </w:p>
        </w:tc>
      </w:tr>
      <w:tr w14:paraId="755B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30" w:type="dxa"/>
            <w:vAlign w:val="center"/>
          </w:tcPr>
          <w:p w14:paraId="747615A6">
            <w:pPr>
              <w:spacing w:line="360" w:lineRule="auto"/>
              <w:rPr>
                <w:rFonts w:ascii="宋体" w:hAnsi="宋体"/>
                <w:bCs/>
                <w:color w:val="000000"/>
                <w:szCs w:val="21"/>
              </w:rPr>
            </w:pPr>
            <w:r>
              <w:rPr>
                <w:rFonts w:hint="eastAsia" w:ascii="宋体" w:hAnsi="宋体"/>
                <w:bCs/>
                <w:color w:val="000000"/>
                <w:szCs w:val="21"/>
              </w:rPr>
              <w:t>公司202</w:t>
            </w:r>
            <w:r>
              <w:rPr>
                <w:rFonts w:ascii="宋体" w:hAnsi="宋体"/>
                <w:bCs/>
                <w:color w:val="000000"/>
                <w:szCs w:val="21"/>
              </w:rPr>
              <w:t>5</w:t>
            </w:r>
            <w:r>
              <w:rPr>
                <w:rFonts w:hint="eastAsia" w:ascii="宋体" w:hAnsi="宋体"/>
                <w:bCs/>
                <w:color w:val="000000"/>
                <w:szCs w:val="21"/>
              </w:rPr>
              <w:t>年营收</w:t>
            </w:r>
          </w:p>
        </w:tc>
        <w:tc>
          <w:tcPr>
            <w:tcW w:w="2130" w:type="dxa"/>
            <w:vAlign w:val="center"/>
          </w:tcPr>
          <w:p w14:paraId="5A68EB5E">
            <w:pPr>
              <w:spacing w:line="360" w:lineRule="auto"/>
              <w:jc w:val="center"/>
              <w:rPr>
                <w:rFonts w:ascii="宋体" w:hAnsi="宋体"/>
                <w:bCs/>
                <w:color w:val="000000"/>
                <w:szCs w:val="21"/>
              </w:rPr>
            </w:pPr>
          </w:p>
        </w:tc>
        <w:tc>
          <w:tcPr>
            <w:tcW w:w="1450" w:type="dxa"/>
            <w:vMerge w:val="continue"/>
            <w:vAlign w:val="center"/>
          </w:tcPr>
          <w:p w14:paraId="74D4E0B7">
            <w:pPr>
              <w:spacing w:line="360" w:lineRule="auto"/>
              <w:jc w:val="center"/>
              <w:rPr>
                <w:rFonts w:ascii="宋体" w:hAnsi="宋体"/>
                <w:bCs/>
                <w:color w:val="000000"/>
                <w:szCs w:val="21"/>
              </w:rPr>
            </w:pPr>
          </w:p>
        </w:tc>
        <w:tc>
          <w:tcPr>
            <w:tcW w:w="1170" w:type="dxa"/>
            <w:vAlign w:val="center"/>
          </w:tcPr>
          <w:p w14:paraId="3B4B37F3">
            <w:pPr>
              <w:spacing w:line="360" w:lineRule="auto"/>
              <w:rPr>
                <w:rFonts w:ascii="宋体" w:hAnsi="宋体"/>
                <w:bCs/>
                <w:color w:val="000000"/>
                <w:szCs w:val="21"/>
              </w:rPr>
            </w:pPr>
            <w:r>
              <w:rPr>
                <w:rFonts w:hint="eastAsia" w:ascii="宋体" w:hAnsi="宋体"/>
                <w:bCs/>
                <w:color w:val="000000"/>
                <w:szCs w:val="21"/>
              </w:rPr>
              <w:t>电子邮箱</w:t>
            </w:r>
          </w:p>
        </w:tc>
        <w:tc>
          <w:tcPr>
            <w:tcW w:w="2675" w:type="dxa"/>
            <w:vAlign w:val="center"/>
          </w:tcPr>
          <w:p w14:paraId="681B30E7">
            <w:pPr>
              <w:spacing w:line="360" w:lineRule="auto"/>
              <w:jc w:val="center"/>
              <w:rPr>
                <w:rFonts w:ascii="宋体" w:hAnsi="宋体"/>
                <w:bCs/>
                <w:color w:val="000000"/>
                <w:szCs w:val="21"/>
              </w:rPr>
            </w:pPr>
          </w:p>
        </w:tc>
      </w:tr>
      <w:tr w14:paraId="766F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30" w:type="dxa"/>
            <w:vAlign w:val="center"/>
          </w:tcPr>
          <w:p w14:paraId="17CC12E8">
            <w:pPr>
              <w:spacing w:line="360" w:lineRule="auto"/>
              <w:rPr>
                <w:rFonts w:ascii="宋体" w:hAnsi="宋体"/>
                <w:bCs/>
                <w:color w:val="000000"/>
                <w:szCs w:val="21"/>
              </w:rPr>
            </w:pPr>
            <w:r>
              <w:rPr>
                <w:rFonts w:hint="eastAsia" w:ascii="宋体" w:hAnsi="宋体"/>
                <w:bCs/>
                <w:color w:val="000000"/>
                <w:szCs w:val="21"/>
              </w:rPr>
              <w:t>公司202</w:t>
            </w:r>
            <w:r>
              <w:rPr>
                <w:rFonts w:ascii="宋体" w:hAnsi="宋体"/>
                <w:bCs/>
                <w:color w:val="000000"/>
                <w:szCs w:val="21"/>
              </w:rPr>
              <w:t>4</w:t>
            </w:r>
            <w:r>
              <w:rPr>
                <w:rFonts w:hint="eastAsia" w:ascii="宋体" w:hAnsi="宋体"/>
                <w:bCs/>
                <w:color w:val="000000"/>
                <w:szCs w:val="21"/>
              </w:rPr>
              <w:t>年营收</w:t>
            </w:r>
          </w:p>
        </w:tc>
        <w:tc>
          <w:tcPr>
            <w:tcW w:w="2130" w:type="dxa"/>
            <w:vAlign w:val="center"/>
          </w:tcPr>
          <w:p w14:paraId="11FF67F6">
            <w:pPr>
              <w:spacing w:line="360" w:lineRule="auto"/>
              <w:jc w:val="center"/>
              <w:rPr>
                <w:rFonts w:ascii="宋体" w:hAnsi="宋体"/>
                <w:bCs/>
                <w:color w:val="000000"/>
                <w:szCs w:val="21"/>
              </w:rPr>
            </w:pPr>
          </w:p>
        </w:tc>
        <w:tc>
          <w:tcPr>
            <w:tcW w:w="1450" w:type="dxa"/>
            <w:vMerge w:val="continue"/>
            <w:vAlign w:val="center"/>
          </w:tcPr>
          <w:p w14:paraId="24BAF97B">
            <w:pPr>
              <w:spacing w:line="360" w:lineRule="auto"/>
              <w:jc w:val="center"/>
              <w:rPr>
                <w:rFonts w:ascii="宋体" w:hAnsi="宋体"/>
                <w:bCs/>
                <w:color w:val="000000"/>
                <w:szCs w:val="21"/>
              </w:rPr>
            </w:pPr>
          </w:p>
        </w:tc>
        <w:tc>
          <w:tcPr>
            <w:tcW w:w="1170" w:type="dxa"/>
            <w:vAlign w:val="center"/>
          </w:tcPr>
          <w:p w14:paraId="3BBA7CBA">
            <w:pPr>
              <w:spacing w:line="360" w:lineRule="auto"/>
              <w:rPr>
                <w:rFonts w:ascii="宋体" w:hAnsi="宋体"/>
                <w:bCs/>
                <w:color w:val="000000"/>
                <w:szCs w:val="21"/>
              </w:rPr>
            </w:pPr>
            <w:r>
              <w:rPr>
                <w:rFonts w:hint="eastAsia" w:ascii="宋体" w:hAnsi="宋体"/>
                <w:bCs/>
                <w:color w:val="000000"/>
                <w:szCs w:val="21"/>
              </w:rPr>
              <w:t>电话</w:t>
            </w:r>
          </w:p>
        </w:tc>
        <w:tc>
          <w:tcPr>
            <w:tcW w:w="2675" w:type="dxa"/>
            <w:vAlign w:val="center"/>
          </w:tcPr>
          <w:p w14:paraId="7F66D60D">
            <w:pPr>
              <w:spacing w:line="360" w:lineRule="auto"/>
              <w:jc w:val="center"/>
              <w:rPr>
                <w:rFonts w:ascii="宋体" w:hAnsi="宋体"/>
                <w:bCs/>
                <w:color w:val="000000"/>
                <w:szCs w:val="21"/>
              </w:rPr>
            </w:pPr>
          </w:p>
        </w:tc>
      </w:tr>
    </w:tbl>
    <w:p w14:paraId="1ACF9135">
      <w:pPr>
        <w:spacing w:line="480" w:lineRule="auto"/>
        <w:jc w:val="center"/>
        <w:rPr>
          <w:rFonts w:ascii="宋体" w:hAnsi="宋体"/>
          <w:b/>
          <w:bCs/>
          <w:color w:val="000000"/>
          <w:sz w:val="24"/>
        </w:rPr>
      </w:pPr>
    </w:p>
    <w:p w14:paraId="6C05B7AC">
      <w:pPr>
        <w:spacing w:line="480" w:lineRule="auto"/>
        <w:jc w:val="center"/>
        <w:rPr>
          <w:rFonts w:ascii="宋体" w:hAnsi="宋体"/>
          <w:b/>
          <w:bCs/>
          <w:color w:val="000000"/>
          <w:sz w:val="24"/>
        </w:rPr>
      </w:pPr>
    </w:p>
    <w:p w14:paraId="56C91F44">
      <w:pPr>
        <w:spacing w:line="480" w:lineRule="auto"/>
        <w:jc w:val="center"/>
        <w:rPr>
          <w:rFonts w:ascii="宋体" w:hAnsi="宋体"/>
          <w:b/>
          <w:bCs/>
          <w:color w:val="000000"/>
          <w:sz w:val="24"/>
        </w:rPr>
      </w:pPr>
    </w:p>
    <w:p w14:paraId="43828332">
      <w:pPr>
        <w:pStyle w:val="6"/>
        <w:spacing w:line="360" w:lineRule="auto"/>
        <w:ind w:left="0" w:leftChars="0"/>
        <w:jc w:val="center"/>
        <w:rPr>
          <w:rFonts w:ascii="宋体" w:hAnsi="宋体"/>
          <w:b/>
          <w:bCs/>
          <w:color w:val="000000"/>
          <w:sz w:val="24"/>
          <w:szCs w:val="24"/>
        </w:rPr>
      </w:pPr>
      <w:r>
        <w:rPr>
          <w:rFonts w:hint="eastAsia" w:ascii="宋体" w:hAnsi="宋体"/>
          <w:b/>
          <w:bCs/>
          <w:color w:val="000000"/>
          <w:sz w:val="24"/>
        </w:rPr>
        <w:t>附件二：</w:t>
      </w:r>
      <w:r>
        <w:rPr>
          <w:rFonts w:hint="eastAsia" w:ascii="宋体" w:hAnsi="宋体"/>
          <w:b/>
          <w:bCs/>
          <w:color w:val="000000"/>
          <w:sz w:val="24"/>
          <w:szCs w:val="24"/>
        </w:rPr>
        <w:t>法人代表授权书</w:t>
      </w:r>
    </w:p>
    <w:p w14:paraId="2215AA77">
      <w:pPr>
        <w:tabs>
          <w:tab w:val="left" w:pos="0"/>
        </w:tabs>
        <w:spacing w:line="360" w:lineRule="auto"/>
        <w:rPr>
          <w:rFonts w:ascii="宋体" w:hAnsi="宋体" w:cs="宋体"/>
          <w:color w:val="000000"/>
          <w:sz w:val="24"/>
        </w:rPr>
      </w:pPr>
      <w:r>
        <w:rPr>
          <w:rFonts w:hint="eastAsia" w:ascii="宋体" w:hAnsi="宋体" w:cs="宋体"/>
          <w:color w:val="000000"/>
          <w:sz w:val="24"/>
        </w:rPr>
        <w:t>致：</w:t>
      </w:r>
      <w:r>
        <w:rPr>
          <w:rFonts w:hint="eastAsia" w:ascii="Verdana" w:hAnsi="Verdana"/>
          <w:color w:val="000000"/>
          <w:sz w:val="24"/>
        </w:rPr>
        <w:t>上海光明领鲜物流有限公司</w:t>
      </w:r>
    </w:p>
    <w:p w14:paraId="6BAB1FD1">
      <w:pPr>
        <w:tabs>
          <w:tab w:val="left" w:pos="0"/>
        </w:tabs>
        <w:spacing w:line="360" w:lineRule="auto"/>
        <w:rPr>
          <w:rFonts w:ascii="宋体" w:hAnsi="宋体" w:cs="宋体"/>
          <w:color w:val="000000"/>
          <w:sz w:val="24"/>
        </w:rPr>
      </w:pPr>
    </w:p>
    <w:p w14:paraId="6D78B99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对于贵司</w:t>
      </w:r>
      <w:r>
        <w:rPr>
          <w:rStyle w:val="11"/>
          <w:rFonts w:hint="eastAsia" w:ascii="宋体" w:hAnsi="宋体" w:cs="宋体"/>
          <w:b w:val="0"/>
          <w:bCs/>
          <w:color w:val="000000"/>
          <w:sz w:val="24"/>
          <w:shd w:val="clear" w:color="auto" w:fill="FFFFFF"/>
        </w:rPr>
        <w:t xml:space="preserve">（ </w:t>
      </w:r>
      <w:r>
        <w:rPr>
          <w:rStyle w:val="11"/>
          <w:rFonts w:hint="eastAsia" w:ascii="宋体" w:hAnsi="宋体" w:cs="宋体"/>
          <w:b w:val="0"/>
          <w:bCs/>
          <w:color w:val="000000" w:themeColor="text1"/>
          <w:sz w:val="24"/>
          <w:shd w:val="clear" w:color="auto" w:fill="FFFFFF"/>
          <w14:textFill>
            <w14:solidFill>
              <w14:schemeClr w14:val="tx1"/>
            </w14:solidFill>
          </w14:textFill>
        </w:rPr>
        <w:t>上海北区</w:t>
      </w:r>
      <w:r>
        <w:rPr>
          <w:rStyle w:val="11"/>
          <w:rFonts w:hint="eastAsia" w:ascii="宋体" w:hAnsi="宋体" w:cs="宋体"/>
          <w:b w:val="0"/>
          <w:bCs/>
          <w:color w:val="000000"/>
          <w:sz w:val="24"/>
          <w:shd w:val="clear" w:color="auto" w:fill="FFFFFF"/>
        </w:rPr>
        <w:t xml:space="preserve"> ）低温城配物流运输</w:t>
      </w:r>
      <w:r>
        <w:rPr>
          <w:rFonts w:hint="eastAsia" w:ascii="宋体" w:hAnsi="宋体" w:cs="宋体"/>
          <w:snapToGrid w:val="0"/>
          <w:color w:val="000000"/>
          <w:sz w:val="24"/>
        </w:rPr>
        <w:t>项目</w:t>
      </w:r>
      <w:r>
        <w:rPr>
          <w:rFonts w:hint="eastAsia" w:ascii="宋体" w:hAnsi="宋体" w:cs="宋体"/>
          <w:color w:val="000000"/>
          <w:sz w:val="24"/>
        </w:rPr>
        <w:t>，我司报名参与投标，并授权给下述签名人（姓名）__________（身份证号）______________________，其权限是代表本公司参加投标，并签署有关文件资料。</w:t>
      </w:r>
    </w:p>
    <w:p w14:paraId="1EF8A099">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               </w:t>
      </w:r>
    </w:p>
    <w:p w14:paraId="1521AA73">
      <w:pPr>
        <w:tabs>
          <w:tab w:val="left" w:pos="0"/>
        </w:tabs>
        <w:spacing w:line="480" w:lineRule="auto"/>
        <w:rPr>
          <w:rFonts w:ascii="宋体" w:hAnsi="宋体" w:cs="宋体"/>
          <w:color w:val="000000"/>
          <w:sz w:val="24"/>
        </w:rPr>
      </w:pPr>
      <w:r>
        <w:rPr>
          <w:rFonts w:hint="eastAsia" w:ascii="宋体" w:hAnsi="宋体" w:cs="宋体"/>
          <w:color w:val="000000"/>
          <w:sz w:val="24"/>
        </w:rPr>
        <w:t xml:space="preserve">                         投标单位盖章：____________________________</w:t>
      </w:r>
    </w:p>
    <w:p w14:paraId="707E5540">
      <w:pPr>
        <w:tabs>
          <w:tab w:val="left" w:pos="0"/>
        </w:tabs>
        <w:spacing w:line="480" w:lineRule="auto"/>
        <w:rPr>
          <w:rFonts w:ascii="宋体" w:hAnsi="宋体" w:cs="宋体"/>
          <w:color w:val="000000"/>
          <w:sz w:val="24"/>
        </w:rPr>
      </w:pPr>
      <w:r>
        <w:rPr>
          <w:rFonts w:hint="eastAsia" w:ascii="宋体" w:hAnsi="宋体" w:cs="宋体"/>
          <w:color w:val="000000"/>
          <w:sz w:val="24"/>
        </w:rPr>
        <w:t xml:space="preserve">                         投标单位法人代表（签名或盖章）：__________</w:t>
      </w:r>
    </w:p>
    <w:p w14:paraId="349B9650">
      <w:pPr>
        <w:tabs>
          <w:tab w:val="left" w:pos="0"/>
        </w:tabs>
        <w:spacing w:line="480" w:lineRule="auto"/>
        <w:rPr>
          <w:rFonts w:ascii="宋体" w:hAnsi="宋体" w:cs="宋体"/>
          <w:color w:val="000000"/>
          <w:sz w:val="24"/>
        </w:rPr>
      </w:pPr>
      <w:r>
        <w:rPr>
          <w:rFonts w:hint="eastAsia" w:ascii="宋体" w:hAnsi="宋体" w:cs="宋体"/>
          <w:color w:val="000000"/>
          <w:sz w:val="24"/>
        </w:rPr>
        <w:t xml:space="preserve">                         日期：____________________________________</w:t>
      </w:r>
    </w:p>
    <w:p w14:paraId="514F3DD5">
      <w:pPr>
        <w:pStyle w:val="6"/>
        <w:spacing w:line="360" w:lineRule="auto"/>
        <w:ind w:left="0" w:leftChars="0"/>
        <w:jc w:val="center"/>
        <w:rPr>
          <w:rFonts w:ascii="宋体" w:hAnsi="宋体"/>
          <w:b/>
          <w:bCs/>
          <w:color w:val="000000"/>
          <w:sz w:val="28"/>
          <w:szCs w:val="28"/>
        </w:rPr>
      </w:pPr>
    </w:p>
    <w:p w14:paraId="3CCE98CA">
      <w:pPr>
        <w:widowControl/>
        <w:jc w:val="left"/>
        <w:rPr>
          <w:rFonts w:ascii="宋体" w:hAnsi="宋体"/>
          <w:b/>
          <w:bCs/>
          <w:color w:val="000000"/>
          <w:sz w:val="24"/>
        </w:rPr>
      </w:pPr>
    </w:p>
    <w:p w14:paraId="686ACD61">
      <w:pPr>
        <w:widowControl/>
        <w:jc w:val="left"/>
        <w:rPr>
          <w:rFonts w:ascii="黑体" w:hAnsi="黑体" w:eastAsia="黑体" w:cs="黑体"/>
          <w:spacing w:val="6"/>
          <w:sz w:val="32"/>
          <w:szCs w:val="32"/>
        </w:rPr>
      </w:pPr>
      <w:r>
        <w:rPr>
          <w:rFonts w:ascii="宋体" w:hAnsi="宋体"/>
          <w:b/>
          <w:bCs/>
          <w:color w:val="000000"/>
          <w:sz w:val="24"/>
        </w:rPr>
        <w:br w:type="page"/>
      </w:r>
      <w:r>
        <w:rPr>
          <w:rFonts w:hint="eastAsia" w:ascii="黑体" w:hAnsi="黑体" w:eastAsia="黑体" w:cs="黑体"/>
          <w:spacing w:val="6"/>
          <w:sz w:val="32"/>
          <w:szCs w:val="32"/>
        </w:rPr>
        <w:t>附件三:</w:t>
      </w:r>
    </w:p>
    <w:p w14:paraId="094B4CB7">
      <w:pPr>
        <w:widowControl/>
        <w:kinsoku w:val="0"/>
        <w:autoSpaceDE w:val="0"/>
        <w:autoSpaceDN w:val="0"/>
        <w:adjustRightInd w:val="0"/>
        <w:snapToGrid w:val="0"/>
        <w:jc w:val="center"/>
        <w:textAlignment w:val="baseline"/>
        <w:outlineLvl w:val="0"/>
        <w:rPr>
          <w:rFonts w:ascii="宋体" w:hAnsi="宋体" w:cs="宋体"/>
          <w:b/>
          <w:bCs/>
          <w:spacing w:val="6"/>
          <w:sz w:val="36"/>
          <w:szCs w:val="36"/>
        </w:rPr>
      </w:pPr>
      <w:r>
        <w:rPr>
          <w:rFonts w:hint="eastAsia" w:ascii="宋体" w:hAnsi="宋体" w:cs="宋体"/>
          <w:b/>
          <w:bCs/>
          <w:spacing w:val="6"/>
          <w:sz w:val="36"/>
          <w:szCs w:val="36"/>
        </w:rPr>
        <w:t>不参与围标串标承诺函</w:t>
      </w:r>
    </w:p>
    <w:p w14:paraId="0855E6F8">
      <w:pPr>
        <w:pStyle w:val="3"/>
        <w:ind w:right="149"/>
        <w:rPr>
          <w:rFonts w:ascii="仿宋" w:hAnsi="仿宋" w:eastAsia="仿宋" w:cs="仿宋"/>
          <w:spacing w:val="8"/>
          <w:sz w:val="32"/>
          <w:szCs w:val="32"/>
        </w:rPr>
      </w:pPr>
      <w:r>
        <w:rPr>
          <w:rFonts w:hint="eastAsia" w:ascii="仿宋" w:hAnsi="仿宋" w:eastAsia="仿宋" w:cs="仿宋"/>
          <w:spacing w:val="8"/>
          <w:sz w:val="32"/>
          <w:szCs w:val="32"/>
        </w:rPr>
        <w:t>致：</w:t>
      </w:r>
      <w:r>
        <w:rPr>
          <w:rFonts w:hint="eastAsia" w:ascii="仿宋" w:hAnsi="仿宋" w:eastAsia="仿宋" w:cs="仿宋"/>
          <w:spacing w:val="8"/>
          <w:sz w:val="32"/>
          <w:szCs w:val="32"/>
          <w:u w:val="single"/>
        </w:rPr>
        <w:t xml:space="preserve">                      </w:t>
      </w:r>
      <w:r>
        <w:rPr>
          <w:rFonts w:hint="eastAsia" w:ascii="仿宋" w:hAnsi="仿宋" w:eastAsia="仿宋" w:cs="仿宋"/>
          <w:spacing w:val="8"/>
          <w:sz w:val="32"/>
          <w:szCs w:val="32"/>
        </w:rPr>
        <w:t>（招标人）</w:t>
      </w:r>
    </w:p>
    <w:p w14:paraId="24548A17">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我单位</w:t>
      </w:r>
      <w:r>
        <w:rPr>
          <w:rFonts w:hint="eastAsia" w:ascii="仿宋" w:hAnsi="仿宋" w:eastAsia="仿宋" w:cs="仿宋"/>
          <w:spacing w:val="8"/>
          <w:sz w:val="32"/>
          <w:szCs w:val="32"/>
          <w:u w:val="single"/>
        </w:rPr>
        <w:t xml:space="preserve">                             </w:t>
      </w:r>
      <w:r>
        <w:rPr>
          <w:rFonts w:hint="eastAsia" w:ascii="仿宋" w:hAnsi="仿宋" w:eastAsia="仿宋" w:cs="仿宋"/>
          <w:spacing w:val="8"/>
          <w:sz w:val="32"/>
          <w:szCs w:val="32"/>
        </w:rPr>
        <w:t>（公司名称）遵循公开、公平、公正、诚实守信的原则，依法依规参与</w:t>
      </w:r>
      <w:r>
        <w:rPr>
          <w:rFonts w:hint="eastAsia" w:ascii="仿宋" w:hAnsi="仿宋" w:eastAsia="仿宋" w:cs="仿宋"/>
          <w:spacing w:val="8"/>
          <w:sz w:val="32"/>
          <w:szCs w:val="32"/>
          <w:u w:val="single"/>
        </w:rPr>
        <w:tab/>
      </w:r>
      <w:r>
        <w:rPr>
          <w:rFonts w:hint="eastAsia" w:ascii="仿宋" w:hAnsi="仿宋" w:eastAsia="仿宋" w:cs="仿宋"/>
          <w:spacing w:val="8"/>
          <w:sz w:val="32"/>
          <w:szCs w:val="32"/>
          <w:u w:val="single"/>
        </w:rPr>
        <w:t xml:space="preserve">                    </w:t>
      </w:r>
      <w:r>
        <w:rPr>
          <w:rFonts w:hint="eastAsia" w:ascii="仿宋" w:hAnsi="仿宋" w:eastAsia="仿宋" w:cs="仿宋"/>
          <w:spacing w:val="8"/>
          <w:sz w:val="32"/>
          <w:szCs w:val="32"/>
        </w:rPr>
        <w:t>（项目名称）的投标，郑重承诺如下：</w:t>
      </w:r>
    </w:p>
    <w:p w14:paraId="0DCFF4D6">
      <w:pPr>
        <w:ind w:right="149" w:firstLine="641" w:firstLineChars="190"/>
        <w:rPr>
          <w:rFonts w:ascii="仿宋" w:hAnsi="仿宋" w:eastAsia="仿宋" w:cs="仿宋"/>
          <w:spacing w:val="8"/>
          <w:sz w:val="32"/>
          <w:szCs w:val="32"/>
        </w:rPr>
      </w:pPr>
      <w:r>
        <w:rPr>
          <w:rFonts w:hint="eastAsia" w:ascii="仿宋" w:hAnsi="仿宋" w:eastAsia="仿宋" w:cs="仿宋"/>
          <w:b/>
          <w:bCs/>
          <w:spacing w:val="8"/>
          <w:sz w:val="32"/>
          <w:szCs w:val="32"/>
        </w:rPr>
        <w:t>我司及投标人代表在本项目招投标活动中，未参与围标串标。</w:t>
      </w:r>
      <w:r>
        <w:rPr>
          <w:rFonts w:hint="eastAsia" w:ascii="仿宋" w:hAnsi="仿宋" w:eastAsia="仿宋" w:cs="仿宋"/>
          <w:spacing w:val="8"/>
          <w:sz w:val="32"/>
          <w:szCs w:val="32"/>
        </w:rPr>
        <w:t>我司及投标人代表完全接受并配合贵司审计及相关部门对本次投标活动进行的任何调查、询问和核查，并如实提供所需资料和信息。</w:t>
      </w:r>
    </w:p>
    <w:p w14:paraId="2A96AEBB">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如存在相关违法违规行为，我司将承担相关经济和法律责任，并接受相应处罚和失信惩戒，包括但不限于：</w:t>
      </w:r>
    </w:p>
    <w:p w14:paraId="3C2A7228">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1.我司的投标资格将被取消，中标结果视为无效；</w:t>
      </w:r>
    </w:p>
    <w:p w14:paraId="15617D65">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2.我司提交的投标保证金将被无条件没收；</w:t>
      </w:r>
    </w:p>
    <w:p w14:paraId="16A6CC85">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3.我司将列入贵司服务商/供应商负面清单；</w:t>
      </w:r>
    </w:p>
    <w:p w14:paraId="1D9B95D8">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4.如给招标人或其他投标人造成损失，我司依法承担赔偿责任。</w:t>
      </w:r>
    </w:p>
    <w:p w14:paraId="147B5878">
      <w:pPr>
        <w:ind w:right="149" w:firstLine="638" w:firstLineChars="190"/>
        <w:rPr>
          <w:rFonts w:ascii="仿宋" w:hAnsi="仿宋" w:eastAsia="仿宋" w:cs="仿宋"/>
          <w:spacing w:val="8"/>
          <w:sz w:val="32"/>
          <w:szCs w:val="32"/>
        </w:rPr>
      </w:pPr>
      <w:r>
        <w:rPr>
          <w:rFonts w:hint="eastAsia" w:ascii="仿宋" w:hAnsi="仿宋" w:eastAsia="仿宋" w:cs="仿宋"/>
          <w:spacing w:val="8"/>
          <w:sz w:val="32"/>
          <w:szCs w:val="32"/>
        </w:rPr>
        <w:t>特此承诺！</w:t>
      </w:r>
    </w:p>
    <w:p w14:paraId="379FA5E2">
      <w:pPr>
        <w:ind w:right="149" w:firstLine="638" w:firstLineChars="190"/>
        <w:jc w:val="right"/>
        <w:rPr>
          <w:rFonts w:ascii="仿宋" w:hAnsi="仿宋" w:eastAsia="仿宋" w:cs="仿宋"/>
          <w:spacing w:val="8"/>
          <w:sz w:val="32"/>
          <w:szCs w:val="32"/>
        </w:rPr>
      </w:pPr>
      <w:r>
        <w:rPr>
          <w:rFonts w:hint="eastAsia" w:ascii="仿宋" w:hAnsi="仿宋" w:eastAsia="仿宋" w:cs="仿宋"/>
          <w:spacing w:val="8"/>
          <w:sz w:val="32"/>
          <w:szCs w:val="32"/>
        </w:rPr>
        <w:t>投标人名称：            （单位公章）</w:t>
      </w:r>
    </w:p>
    <w:p w14:paraId="32F81B0D">
      <w:pPr>
        <w:ind w:right="149" w:firstLine="638" w:firstLineChars="190"/>
        <w:jc w:val="right"/>
        <w:rPr>
          <w:rFonts w:ascii="仿宋" w:hAnsi="仿宋" w:eastAsia="仿宋" w:cs="仿宋"/>
          <w:spacing w:val="8"/>
          <w:sz w:val="32"/>
          <w:szCs w:val="32"/>
        </w:rPr>
      </w:pPr>
      <w:r>
        <w:rPr>
          <w:rFonts w:hint="eastAsia" w:ascii="仿宋" w:hAnsi="仿宋" w:eastAsia="仿宋" w:cs="仿宋"/>
          <w:spacing w:val="8"/>
          <w:sz w:val="32"/>
          <w:szCs w:val="32"/>
        </w:rPr>
        <w:t>法定代表人或投标人代表签字：      （签字）</w:t>
      </w:r>
    </w:p>
    <w:p w14:paraId="4549769C">
      <w:pPr>
        <w:ind w:right="149" w:firstLine="638" w:firstLineChars="190"/>
        <w:jc w:val="right"/>
        <w:rPr>
          <w:rFonts w:ascii="仿宋" w:hAnsi="仿宋" w:eastAsia="仿宋" w:cs="仿宋"/>
          <w:sz w:val="31"/>
          <w:szCs w:val="31"/>
        </w:rPr>
      </w:pPr>
      <w:r>
        <w:rPr>
          <w:rFonts w:hint="eastAsia" w:ascii="仿宋" w:hAnsi="仿宋" w:eastAsia="仿宋" w:cs="仿宋"/>
          <w:spacing w:val="8"/>
          <w:sz w:val="32"/>
          <w:szCs w:val="32"/>
        </w:rPr>
        <w:t xml:space="preserve">       年    月</w:t>
      </w:r>
    </w:p>
    <w:p w14:paraId="61BB904C">
      <w:pPr>
        <w:pStyle w:val="6"/>
        <w:spacing w:line="360" w:lineRule="auto"/>
        <w:ind w:left="0" w:leftChars="0"/>
        <w:jc w:val="center"/>
        <w:rPr>
          <w:rFonts w:ascii="宋体" w:hAnsi="宋体"/>
          <w:b/>
          <w:bCs/>
          <w:color w:val="000000"/>
          <w:sz w:val="28"/>
          <w:szCs w:val="28"/>
        </w:rPr>
      </w:pPr>
      <w:r>
        <w:rPr>
          <w:rFonts w:hint="eastAsia" w:ascii="宋体" w:hAnsi="宋体"/>
          <w:b/>
          <w:bCs/>
          <w:color w:val="000000"/>
          <w:sz w:val="28"/>
          <w:szCs w:val="28"/>
        </w:rPr>
        <w:t xml:space="preserve">附件四：业务运作信息 </w:t>
      </w:r>
    </w:p>
    <w:p w14:paraId="57A0593F">
      <w:pPr>
        <w:pStyle w:val="2"/>
        <w:numPr>
          <w:ilvl w:val="0"/>
          <w:numId w:val="3"/>
        </w:numPr>
        <w:spacing w:line="360" w:lineRule="auto"/>
        <w:rPr>
          <w:rFonts w:ascii="等线 Light" w:hAnsi="等线 Light"/>
          <w:b/>
          <w:bCs/>
          <w:sz w:val="28"/>
        </w:rPr>
      </w:pPr>
      <w:r>
        <w:rPr>
          <w:rFonts w:hint="eastAsia" w:ascii="等线 Light" w:hAnsi="等线 Light"/>
          <w:b/>
          <w:bCs/>
          <w:sz w:val="28"/>
        </w:rPr>
        <w:t>业务介绍及业务要求</w:t>
      </w:r>
    </w:p>
    <w:p w14:paraId="4DA66205">
      <w:pPr>
        <w:pStyle w:val="2"/>
        <w:numPr>
          <w:ilvl w:val="1"/>
          <w:numId w:val="4"/>
        </w:numPr>
        <w:rPr>
          <w:rFonts w:ascii="宋体" w:hAnsi="宋体"/>
          <w:sz w:val="21"/>
          <w:szCs w:val="21"/>
        </w:rPr>
      </w:pPr>
      <w:r>
        <w:rPr>
          <w:rFonts w:hint="eastAsia" w:ascii="宋体" w:hAnsi="宋体"/>
          <w:sz w:val="21"/>
          <w:szCs w:val="21"/>
        </w:rPr>
        <w:t>运作线路始发地：上海市嘉定区昌翔路505号</w:t>
      </w:r>
    </w:p>
    <w:p w14:paraId="1398A30C">
      <w:pPr>
        <w:pStyle w:val="17"/>
        <w:numPr>
          <w:ilvl w:val="1"/>
          <w:numId w:val="4"/>
        </w:numPr>
        <w:ind w:firstLineChars="0"/>
        <w:rPr>
          <w:rFonts w:ascii="宋体" w:hAnsi="宋体"/>
          <w:kern w:val="0"/>
          <w:szCs w:val="21"/>
        </w:rPr>
      </w:pPr>
      <w:r>
        <w:rPr>
          <w:rFonts w:hint="eastAsia" w:ascii="宋体" w:hAnsi="宋体"/>
          <w:kern w:val="0"/>
          <w:szCs w:val="21"/>
        </w:rPr>
        <w:t>承运产品：冷藏温度0-6℃，外包装材料：为塑料周转箱或瓦棱纸盒包装；瓶装牛奶毛净重比为2.3：1；非瓶奶（纸、塑料的盒、袋包装牛奶）毛净重比为1.1：1及其它冷藏产品。</w:t>
      </w:r>
    </w:p>
    <w:p w14:paraId="35F6FB38">
      <w:pPr>
        <w:pStyle w:val="2"/>
        <w:numPr>
          <w:ilvl w:val="1"/>
          <w:numId w:val="4"/>
        </w:numPr>
        <w:rPr>
          <w:rFonts w:ascii="宋体" w:hAnsi="宋体"/>
          <w:sz w:val="21"/>
          <w:szCs w:val="21"/>
        </w:rPr>
      </w:pPr>
      <w:r>
        <w:rPr>
          <w:rFonts w:hint="eastAsia" w:ascii="宋体" w:hAnsi="宋体"/>
          <w:sz w:val="21"/>
          <w:szCs w:val="21"/>
        </w:rPr>
        <w:t>返回周转箱：线路涉及塑格需返还。</w:t>
      </w:r>
    </w:p>
    <w:p w14:paraId="78BBD409">
      <w:pPr>
        <w:pStyle w:val="2"/>
        <w:numPr>
          <w:ilvl w:val="1"/>
          <w:numId w:val="4"/>
        </w:numPr>
        <w:rPr>
          <w:rFonts w:ascii="宋体" w:hAnsi="宋体"/>
          <w:sz w:val="21"/>
          <w:szCs w:val="21"/>
        </w:rPr>
      </w:pPr>
      <w:r>
        <w:rPr>
          <w:rFonts w:hint="eastAsia" w:ascii="宋体" w:hAnsi="宋体"/>
          <w:sz w:val="21"/>
          <w:szCs w:val="21"/>
        </w:rPr>
        <w:t>车型要求：厢式冷藏车，制冷机出风口温度≤0℃，制冷温度要发车后30分钟内达到6度以下。</w:t>
      </w:r>
    </w:p>
    <w:p w14:paraId="21EE0C7B">
      <w:pPr>
        <w:pStyle w:val="2"/>
        <w:numPr>
          <w:ilvl w:val="1"/>
          <w:numId w:val="4"/>
        </w:numPr>
        <w:rPr>
          <w:rFonts w:ascii="宋体" w:hAnsi="宋体"/>
          <w:sz w:val="21"/>
          <w:szCs w:val="21"/>
        </w:rPr>
      </w:pPr>
      <w:r>
        <w:rPr>
          <w:rFonts w:hint="eastAsia" w:ascii="宋体" w:hAnsi="宋体"/>
          <w:sz w:val="21"/>
          <w:szCs w:val="21"/>
        </w:rPr>
        <w:t>产品堆高：冷机出风口以下，有堆高要求的见标识。</w:t>
      </w:r>
    </w:p>
    <w:p w14:paraId="645FB182">
      <w:pPr>
        <w:pStyle w:val="2"/>
        <w:numPr>
          <w:ilvl w:val="1"/>
          <w:numId w:val="4"/>
        </w:numPr>
        <w:rPr>
          <w:rFonts w:ascii="宋体" w:hAnsi="宋体"/>
          <w:sz w:val="21"/>
          <w:szCs w:val="21"/>
        </w:rPr>
      </w:pPr>
      <w:r>
        <w:rPr>
          <w:rFonts w:hint="eastAsia" w:ascii="宋体" w:hAnsi="宋体"/>
          <w:sz w:val="21"/>
          <w:szCs w:val="21"/>
        </w:rPr>
        <w:t>装运时间：日常运作按指定时间准备车辆到达装货现场，超时承担违约责任。紧急订单到车时间，指令发出后1小时之内到达。</w:t>
      </w:r>
    </w:p>
    <w:p w14:paraId="2CA7362A">
      <w:pPr>
        <w:pStyle w:val="2"/>
        <w:numPr>
          <w:ilvl w:val="1"/>
          <w:numId w:val="4"/>
        </w:numPr>
        <w:rPr>
          <w:rFonts w:ascii="宋体" w:hAnsi="宋体"/>
          <w:sz w:val="21"/>
          <w:szCs w:val="21"/>
        </w:rPr>
      </w:pPr>
      <w:r>
        <w:rPr>
          <w:rFonts w:hint="eastAsia" w:ascii="宋体" w:hAnsi="宋体"/>
          <w:sz w:val="21"/>
          <w:szCs w:val="21"/>
        </w:rPr>
        <w:t>人员要求：司机及调度持有有效期内的健康证上岗,要求衣服穿着整洁、卫生，不得赤膊、穿拖鞋。正常订单在途状况反馈频率：按要求及时反馈，可提供24小时手机电话查询。</w:t>
      </w:r>
    </w:p>
    <w:p w14:paraId="28D07406">
      <w:pPr>
        <w:pStyle w:val="2"/>
        <w:numPr>
          <w:ilvl w:val="1"/>
          <w:numId w:val="4"/>
        </w:numPr>
        <w:rPr>
          <w:rFonts w:ascii="宋体" w:hAnsi="宋体"/>
          <w:sz w:val="21"/>
          <w:szCs w:val="21"/>
        </w:rPr>
      </w:pPr>
      <w:r>
        <w:rPr>
          <w:rFonts w:hint="eastAsia" w:ascii="宋体" w:hAnsi="宋体"/>
          <w:sz w:val="21"/>
          <w:szCs w:val="21"/>
        </w:rPr>
        <w:t>如车辆运输需要通行证，需投标方自行办理，甲方不承担任何费用。</w:t>
      </w:r>
    </w:p>
    <w:p w14:paraId="6F82AD75">
      <w:pPr>
        <w:pStyle w:val="2"/>
        <w:numPr>
          <w:ilvl w:val="1"/>
          <w:numId w:val="4"/>
        </w:numPr>
        <w:rPr>
          <w:rFonts w:ascii="宋体" w:hAnsi="宋体"/>
          <w:sz w:val="21"/>
          <w:szCs w:val="21"/>
        </w:rPr>
      </w:pPr>
      <w:r>
        <w:rPr>
          <w:rFonts w:hint="eastAsia" w:ascii="宋体" w:hAnsi="宋体"/>
          <w:sz w:val="21"/>
          <w:szCs w:val="21"/>
        </w:rPr>
        <w:t>运输价格含9%增值税金，上述报价应包含运输配送过程中所产生的车辆保险费、养路费、过路过桥过境费、停车费、修理费、办理特殊通行证、装卸费、疫情期间高价叫车、逢年过节高价加车等一切费用。不得因高价加车拒绝订单发运，如超期按合同严肃处理。</w:t>
      </w:r>
    </w:p>
    <w:p w14:paraId="4C8CC70A">
      <w:pPr>
        <w:pStyle w:val="2"/>
        <w:numPr>
          <w:ilvl w:val="1"/>
          <w:numId w:val="4"/>
        </w:numPr>
        <w:rPr>
          <w:rFonts w:ascii="宋体" w:hAnsi="宋体"/>
          <w:sz w:val="21"/>
          <w:szCs w:val="21"/>
        </w:rPr>
      </w:pPr>
      <w:r>
        <w:rPr>
          <w:rFonts w:hint="eastAsia" w:ascii="宋体" w:hAnsi="宋体"/>
          <w:sz w:val="21"/>
          <w:szCs w:val="21"/>
        </w:rPr>
        <w:t>结算期限：收到发票后45个工作日。</w:t>
      </w:r>
    </w:p>
    <w:p w14:paraId="5770E3F2">
      <w:pPr>
        <w:pStyle w:val="2"/>
        <w:numPr>
          <w:ilvl w:val="1"/>
          <w:numId w:val="4"/>
        </w:numPr>
        <w:rPr>
          <w:rFonts w:ascii="宋体" w:hAnsi="宋体"/>
          <w:sz w:val="21"/>
          <w:szCs w:val="21"/>
        </w:rPr>
      </w:pPr>
      <w:r>
        <w:rPr>
          <w:rFonts w:hint="eastAsia" w:ascii="宋体" w:hAnsi="宋体"/>
          <w:sz w:val="21"/>
          <w:szCs w:val="21"/>
        </w:rPr>
        <w:t>中标方签订合同前根据招标结果及业务体量，签订合同时需提交5至20万合同保证金，招标方将以书面或电话形式对所选定的竞价方发出中选通知后，如中标方未能按投标要求据实履行，中标方二年内不得以任何形式参与领鲜物流的任何业务。</w:t>
      </w:r>
    </w:p>
    <w:p w14:paraId="3CD8EAD1">
      <w:pPr>
        <w:tabs>
          <w:tab w:val="left" w:pos="0"/>
          <w:tab w:val="left" w:pos="1134"/>
        </w:tabs>
        <w:adjustRightInd w:val="0"/>
        <w:snapToGrid w:val="0"/>
        <w:spacing w:line="360" w:lineRule="auto"/>
        <w:rPr>
          <w:rFonts w:ascii="宋体" w:hAnsi="宋体" w:cs="宋体"/>
          <w:b/>
          <w:color w:val="000000"/>
          <w:sz w:val="30"/>
          <w:szCs w:val="30"/>
        </w:rPr>
      </w:pPr>
      <w:r>
        <w:rPr>
          <w:rFonts w:hint="eastAsia" w:ascii="宋体" w:hAnsi="宋体" w:cs="宋体"/>
          <w:b/>
          <w:color w:val="FF0000"/>
          <w:sz w:val="30"/>
          <w:szCs w:val="30"/>
        </w:rPr>
        <w:t xml:space="preserve">                   </w:t>
      </w:r>
    </w:p>
    <w:p w14:paraId="05E9B29A">
      <w:pPr>
        <w:pStyle w:val="2"/>
        <w:numPr>
          <w:ilvl w:val="0"/>
          <w:numId w:val="3"/>
        </w:numPr>
        <w:spacing w:line="360" w:lineRule="auto"/>
        <w:rPr>
          <w:b/>
          <w:szCs w:val="24"/>
        </w:rPr>
      </w:pPr>
      <w:r>
        <w:rPr>
          <w:rFonts w:hint="eastAsia"/>
          <w:b/>
          <w:sz w:val="28"/>
          <w:szCs w:val="28"/>
        </w:rPr>
        <w:t>装卸货地址：</w:t>
      </w:r>
      <w:r>
        <w:rPr>
          <w:rFonts w:hint="eastAsia"/>
          <w:b/>
          <w:szCs w:val="24"/>
        </w:rPr>
        <w:t>（如有变动以发货订单为准，投标人要充分考虑装卸货地变更带来的运作风险）</w:t>
      </w:r>
    </w:p>
    <w:p w14:paraId="45EE1E0C">
      <w:r>
        <w:rPr>
          <w:rFonts w:hint="eastAsia"/>
        </w:rPr>
        <w:t xml:space="preserve">       </w:t>
      </w:r>
      <w:r>
        <w:object>
          <v:shape id="_x0000_i1025" o:spt="75" type="#_x0000_t75" style="height:52.5pt;width:76.5pt;" o:ole="t" filled="f" o:preferrelative="t" stroked="f" coordsize="21600,21600">
            <v:path/>
            <v:fill on="f" focussize="0,0"/>
            <v:stroke on="f" joinstyle="miter"/>
            <v:imagedata r:id="rId6" o:title=""/>
            <o:lock v:ext="edit" aspectratio="t"/>
            <w10:wrap type="none"/>
            <w10:anchorlock/>
          </v:shape>
          <o:OLEObject Type="Embed" ProgID="Excel.Sheet.12" ShapeID="_x0000_i1025" DrawAspect="Icon" ObjectID="_1468075725" r:id="rId5">
            <o:LockedField>false</o:LockedField>
          </o:OLEObject>
        </w:object>
      </w:r>
    </w:p>
    <w:p w14:paraId="7ACFF6A0">
      <w:pPr>
        <w:rPr>
          <w:rFonts w:ascii="宋体" w:hAnsi="宋体" w:cs="宋体"/>
          <w:b/>
          <w:color w:val="000000"/>
          <w:sz w:val="30"/>
          <w:szCs w:val="30"/>
        </w:rPr>
      </w:pPr>
      <w:r>
        <w:rPr>
          <w:rFonts w:hint="eastAsia" w:ascii="宋体" w:hAnsi="宋体" w:cs="宋体"/>
          <w:b/>
          <w:color w:val="000000"/>
          <w:sz w:val="30"/>
          <w:szCs w:val="30"/>
        </w:rPr>
        <w:t xml:space="preserve">     </w:t>
      </w:r>
    </w:p>
    <w:p w14:paraId="2AA1123B">
      <w:pPr>
        <w:rPr>
          <w:rFonts w:ascii="宋体" w:hAnsi="宋体" w:cs="宋体"/>
          <w:b/>
          <w:color w:val="000000"/>
          <w:sz w:val="30"/>
          <w:szCs w:val="30"/>
        </w:rPr>
      </w:pPr>
    </w:p>
    <w:p w14:paraId="48AC77F6">
      <w:pPr>
        <w:rPr>
          <w:rFonts w:ascii="宋体" w:hAnsi="宋体" w:cs="宋体"/>
          <w:b/>
          <w:color w:val="000000"/>
          <w:sz w:val="30"/>
          <w:szCs w:val="30"/>
        </w:rPr>
      </w:pPr>
    </w:p>
    <w:p w14:paraId="72761866">
      <w:pPr>
        <w:rPr>
          <w:rFonts w:ascii="宋体" w:hAnsi="宋体" w:cs="宋体"/>
          <w:b/>
          <w:color w:val="000000"/>
          <w:sz w:val="30"/>
          <w:szCs w:val="30"/>
        </w:rPr>
      </w:pPr>
    </w:p>
    <w:p w14:paraId="0717ADC0">
      <w:pPr>
        <w:pStyle w:val="2"/>
        <w:numPr>
          <w:ilvl w:val="0"/>
          <w:numId w:val="3"/>
        </w:numPr>
        <w:jc w:val="both"/>
        <w:rPr>
          <w:rFonts w:ascii="宋体" w:hAnsi="宋体"/>
          <w:b/>
          <w:bCs/>
          <w:color w:val="000000"/>
          <w:sz w:val="28"/>
          <w:szCs w:val="28"/>
        </w:rPr>
      </w:pPr>
      <w:r>
        <w:rPr>
          <w:rFonts w:hint="eastAsia" w:ascii="宋体" w:hAnsi="宋体"/>
          <w:b/>
          <w:bCs/>
          <w:color w:val="000000"/>
          <w:kern w:val="2"/>
          <w:sz w:val="28"/>
          <w:szCs w:val="28"/>
        </w:rPr>
        <w:t>光明领鲜（ 上海北区 ）城配项目报价单</w:t>
      </w:r>
      <w:r>
        <w:rPr>
          <w:rFonts w:hint="eastAsia" w:ascii="宋体" w:hAnsi="宋体"/>
          <w:b/>
          <w:bCs/>
          <w:color w:val="000000"/>
          <w:sz w:val="28"/>
          <w:szCs w:val="28"/>
        </w:rPr>
        <w:t>（预审阶段无需报价）</w:t>
      </w:r>
    </w:p>
    <w:p w14:paraId="6735CAE4">
      <w:pPr>
        <w:pStyle w:val="2"/>
        <w:jc w:val="center"/>
        <w:rPr>
          <w:rFonts w:ascii="宋体" w:hAnsi="宋体"/>
          <w:b/>
          <w:bCs/>
          <w:color w:val="000000"/>
          <w:kern w:val="2"/>
          <w:sz w:val="28"/>
          <w:szCs w:val="28"/>
        </w:rPr>
      </w:pPr>
      <w:r>
        <w:rPr>
          <w:rFonts w:hint="eastAsia" w:ascii="宋体" w:hAnsi="宋体"/>
          <w:b/>
          <w:bCs/>
          <w:color w:val="000000"/>
          <w:kern w:val="2"/>
          <w:sz w:val="28"/>
          <w:szCs w:val="28"/>
        </w:rPr>
        <w:t>标段项目</w:t>
      </w:r>
    </w:p>
    <w:tbl>
      <w:tblPr>
        <w:tblStyle w:val="8"/>
        <w:tblW w:w="10161" w:type="dxa"/>
        <w:jc w:val="center"/>
        <w:tblLayout w:type="fixed"/>
        <w:tblCellMar>
          <w:top w:w="15" w:type="dxa"/>
          <w:left w:w="15" w:type="dxa"/>
          <w:bottom w:w="15" w:type="dxa"/>
          <w:right w:w="15" w:type="dxa"/>
        </w:tblCellMar>
      </w:tblPr>
      <w:tblGrid>
        <w:gridCol w:w="571"/>
        <w:gridCol w:w="1551"/>
        <w:gridCol w:w="2346"/>
        <w:gridCol w:w="872"/>
        <w:gridCol w:w="993"/>
        <w:gridCol w:w="1040"/>
        <w:gridCol w:w="1228"/>
        <w:gridCol w:w="1560"/>
      </w:tblGrid>
      <w:tr w14:paraId="437E8C6D">
        <w:tblPrEx>
          <w:tblCellMar>
            <w:top w:w="15" w:type="dxa"/>
            <w:left w:w="15" w:type="dxa"/>
            <w:bottom w:w="15" w:type="dxa"/>
            <w:right w:w="15" w:type="dxa"/>
          </w:tblCellMar>
        </w:tblPrEx>
        <w:trPr>
          <w:trHeight w:val="90" w:hRule="atLeast"/>
          <w:jc w:val="center"/>
        </w:trPr>
        <w:tc>
          <w:tcPr>
            <w:tcW w:w="571" w:type="dxa"/>
            <w:vMerge w:val="restart"/>
            <w:tcBorders>
              <w:top w:val="single" w:color="auto" w:sz="4" w:space="0"/>
              <w:left w:val="single" w:color="auto" w:sz="4" w:space="0"/>
              <w:right w:val="single" w:color="auto" w:sz="4" w:space="0"/>
            </w:tcBorders>
            <w:vAlign w:val="center"/>
          </w:tcPr>
          <w:p w14:paraId="681D5845">
            <w:pPr>
              <w:jc w:val="center"/>
              <w:rPr>
                <w:rFonts w:ascii="新宋体" w:hAnsi="新宋体" w:eastAsia="新宋体"/>
                <w:sz w:val="20"/>
                <w:szCs w:val="20"/>
              </w:rPr>
            </w:pPr>
            <w:r>
              <w:rPr>
                <w:rFonts w:hint="eastAsia" w:ascii="新宋体" w:hAnsi="新宋体" w:eastAsia="新宋体"/>
                <w:sz w:val="20"/>
                <w:szCs w:val="20"/>
              </w:rPr>
              <w:t>序号</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14:paraId="7A5A547A">
            <w:pPr>
              <w:jc w:val="center"/>
              <w:rPr>
                <w:rFonts w:ascii="新宋体" w:hAnsi="新宋体" w:eastAsia="新宋体"/>
                <w:sz w:val="20"/>
                <w:szCs w:val="20"/>
              </w:rPr>
            </w:pPr>
            <w:r>
              <w:rPr>
                <w:rFonts w:hint="eastAsia" w:ascii="新宋体" w:hAnsi="新宋体" w:eastAsia="新宋体"/>
                <w:sz w:val="20"/>
                <w:szCs w:val="20"/>
              </w:rPr>
              <w:t>线路名称</w:t>
            </w:r>
          </w:p>
        </w:tc>
        <w:tc>
          <w:tcPr>
            <w:tcW w:w="4211" w:type="dxa"/>
            <w:gridSpan w:val="3"/>
            <w:vMerge w:val="restart"/>
            <w:tcBorders>
              <w:top w:val="single" w:color="auto" w:sz="4" w:space="0"/>
              <w:left w:val="single" w:color="auto" w:sz="4" w:space="0"/>
              <w:bottom w:val="single" w:color="auto" w:sz="4" w:space="0"/>
              <w:right w:val="single" w:color="auto" w:sz="4" w:space="0"/>
            </w:tcBorders>
            <w:vAlign w:val="center"/>
          </w:tcPr>
          <w:p w14:paraId="2AC256F6">
            <w:pPr>
              <w:jc w:val="center"/>
              <w:rPr>
                <w:rFonts w:ascii="新宋体" w:hAnsi="新宋体" w:eastAsia="新宋体"/>
                <w:sz w:val="20"/>
                <w:szCs w:val="20"/>
              </w:rPr>
            </w:pPr>
            <w:r>
              <w:rPr>
                <w:rFonts w:hint="eastAsia" w:ascii="新宋体" w:hAnsi="新宋体" w:eastAsia="新宋体"/>
                <w:sz w:val="20"/>
                <w:szCs w:val="20"/>
              </w:rPr>
              <w:t>配送范围</w:t>
            </w:r>
          </w:p>
        </w:tc>
        <w:tc>
          <w:tcPr>
            <w:tcW w:w="1040" w:type="dxa"/>
            <w:vMerge w:val="restart"/>
            <w:tcBorders>
              <w:top w:val="single" w:color="auto" w:sz="4" w:space="0"/>
              <w:left w:val="single" w:color="auto" w:sz="4" w:space="0"/>
              <w:right w:val="single" w:color="auto" w:sz="4" w:space="0"/>
            </w:tcBorders>
            <w:vAlign w:val="center"/>
          </w:tcPr>
          <w:p w14:paraId="2EBDC70E">
            <w:pPr>
              <w:jc w:val="center"/>
              <w:rPr>
                <w:rFonts w:ascii="新宋体" w:hAnsi="新宋体" w:eastAsia="新宋体"/>
                <w:sz w:val="20"/>
                <w:szCs w:val="20"/>
              </w:rPr>
            </w:pPr>
            <w:r>
              <w:rPr>
                <w:rFonts w:hint="eastAsia" w:ascii="新宋体" w:hAnsi="新宋体" w:eastAsia="新宋体"/>
                <w:sz w:val="20"/>
                <w:szCs w:val="20"/>
              </w:rPr>
              <w:t>含税运价</w:t>
            </w:r>
          </w:p>
        </w:tc>
        <w:tc>
          <w:tcPr>
            <w:tcW w:w="1228" w:type="dxa"/>
            <w:vMerge w:val="restart"/>
            <w:tcBorders>
              <w:top w:val="single" w:color="auto" w:sz="4" w:space="0"/>
              <w:left w:val="single" w:color="auto" w:sz="4" w:space="0"/>
              <w:right w:val="single" w:color="auto" w:sz="4" w:space="0"/>
            </w:tcBorders>
            <w:vAlign w:val="center"/>
          </w:tcPr>
          <w:p w14:paraId="2A6DDE5C">
            <w:pPr>
              <w:jc w:val="center"/>
              <w:rPr>
                <w:rFonts w:ascii="新宋体" w:hAnsi="新宋体" w:eastAsia="新宋体"/>
                <w:sz w:val="20"/>
                <w:szCs w:val="20"/>
              </w:rPr>
            </w:pPr>
            <w:r>
              <w:rPr>
                <w:rFonts w:hint="eastAsia" w:ascii="新宋体" w:hAnsi="新宋体" w:eastAsia="新宋体"/>
                <w:sz w:val="20"/>
                <w:szCs w:val="20"/>
              </w:rPr>
              <w:t>结算单位</w:t>
            </w:r>
          </w:p>
        </w:tc>
        <w:tc>
          <w:tcPr>
            <w:tcW w:w="1559" w:type="dxa"/>
            <w:tcBorders>
              <w:top w:val="single" w:color="auto" w:sz="4" w:space="0"/>
              <w:left w:val="single" w:color="auto" w:sz="4" w:space="0"/>
              <w:bottom w:val="single" w:color="auto" w:sz="4" w:space="0"/>
              <w:right w:val="single" w:color="auto" w:sz="4" w:space="0"/>
            </w:tcBorders>
            <w:vAlign w:val="center"/>
          </w:tcPr>
          <w:p w14:paraId="50E72101">
            <w:pPr>
              <w:jc w:val="center"/>
              <w:rPr>
                <w:rFonts w:ascii="新宋体" w:hAnsi="新宋体" w:eastAsia="新宋体"/>
                <w:sz w:val="20"/>
                <w:szCs w:val="20"/>
              </w:rPr>
            </w:pPr>
            <w:r>
              <w:rPr>
                <w:rFonts w:hint="eastAsia" w:ascii="新宋体" w:hAnsi="新宋体" w:eastAsia="新宋体"/>
                <w:sz w:val="20"/>
                <w:szCs w:val="20"/>
              </w:rPr>
              <w:t>最低日均结算</w:t>
            </w:r>
          </w:p>
        </w:tc>
      </w:tr>
      <w:tr w14:paraId="0480BCB2">
        <w:tblPrEx>
          <w:tblCellMar>
            <w:top w:w="15" w:type="dxa"/>
            <w:left w:w="15" w:type="dxa"/>
            <w:bottom w:w="15" w:type="dxa"/>
            <w:right w:w="15" w:type="dxa"/>
          </w:tblCellMar>
        </w:tblPrEx>
        <w:trPr>
          <w:trHeight w:val="90" w:hRule="atLeast"/>
          <w:jc w:val="center"/>
        </w:trPr>
        <w:tc>
          <w:tcPr>
            <w:tcW w:w="571" w:type="dxa"/>
            <w:vMerge w:val="continue"/>
            <w:tcBorders>
              <w:top w:val="single" w:color="000000" w:sz="12" w:space="0"/>
              <w:left w:val="single" w:color="auto" w:sz="4" w:space="0"/>
              <w:bottom w:val="single" w:color="auto" w:sz="4" w:space="0"/>
              <w:right w:val="single" w:color="auto" w:sz="4" w:space="0"/>
            </w:tcBorders>
            <w:vAlign w:val="center"/>
          </w:tcPr>
          <w:p w14:paraId="2DD4E7B8">
            <w:pPr>
              <w:jc w:val="center"/>
              <w:rPr>
                <w:rFonts w:ascii="新宋体" w:hAnsi="新宋体" w:eastAsia="新宋体"/>
                <w:sz w:val="20"/>
                <w:szCs w:val="20"/>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14:paraId="0C987081">
            <w:pPr>
              <w:jc w:val="center"/>
              <w:rPr>
                <w:rFonts w:ascii="新宋体" w:hAnsi="新宋体" w:eastAsia="新宋体"/>
                <w:sz w:val="20"/>
                <w:szCs w:val="20"/>
              </w:rPr>
            </w:pPr>
          </w:p>
        </w:tc>
        <w:tc>
          <w:tcPr>
            <w:tcW w:w="4211" w:type="dxa"/>
            <w:gridSpan w:val="3"/>
            <w:vMerge w:val="continue"/>
            <w:tcBorders>
              <w:top w:val="single" w:color="auto" w:sz="4" w:space="0"/>
              <w:left w:val="single" w:color="auto" w:sz="4" w:space="0"/>
              <w:bottom w:val="single" w:color="auto" w:sz="4" w:space="0"/>
              <w:right w:val="single" w:color="auto" w:sz="4" w:space="0"/>
            </w:tcBorders>
            <w:vAlign w:val="center"/>
          </w:tcPr>
          <w:p w14:paraId="77FA771D">
            <w:pPr>
              <w:jc w:val="center"/>
              <w:rPr>
                <w:rFonts w:ascii="新宋体" w:hAnsi="新宋体" w:eastAsia="新宋体"/>
                <w:sz w:val="20"/>
                <w:szCs w:val="20"/>
              </w:rPr>
            </w:pPr>
          </w:p>
        </w:tc>
        <w:tc>
          <w:tcPr>
            <w:tcW w:w="1040" w:type="dxa"/>
            <w:vMerge w:val="continue"/>
            <w:tcBorders>
              <w:left w:val="single" w:color="auto" w:sz="4" w:space="0"/>
              <w:bottom w:val="single" w:color="auto" w:sz="4" w:space="0"/>
              <w:right w:val="single" w:color="auto" w:sz="4" w:space="0"/>
            </w:tcBorders>
            <w:vAlign w:val="center"/>
          </w:tcPr>
          <w:p w14:paraId="2E6CBC8E">
            <w:pPr>
              <w:jc w:val="center"/>
              <w:rPr>
                <w:rFonts w:ascii="新宋体" w:hAnsi="新宋体" w:eastAsia="新宋体"/>
                <w:sz w:val="20"/>
                <w:szCs w:val="20"/>
              </w:rPr>
            </w:pPr>
          </w:p>
        </w:tc>
        <w:tc>
          <w:tcPr>
            <w:tcW w:w="1228" w:type="dxa"/>
            <w:vMerge w:val="continue"/>
            <w:tcBorders>
              <w:left w:val="single" w:color="auto" w:sz="4" w:space="0"/>
              <w:bottom w:val="single" w:color="auto" w:sz="4" w:space="0"/>
              <w:right w:val="single" w:color="auto" w:sz="4" w:space="0"/>
            </w:tcBorders>
            <w:vAlign w:val="center"/>
          </w:tcPr>
          <w:p w14:paraId="711B2F0A">
            <w:pPr>
              <w:jc w:val="center"/>
              <w:rPr>
                <w:rFonts w:ascii="新宋体" w:hAnsi="新宋体" w:eastAsia="新宋体"/>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61A351C1">
            <w:pPr>
              <w:jc w:val="center"/>
              <w:rPr>
                <w:rFonts w:ascii="新宋体" w:hAnsi="新宋体" w:eastAsia="新宋体"/>
                <w:sz w:val="20"/>
                <w:szCs w:val="20"/>
              </w:rPr>
            </w:pPr>
            <w:r>
              <w:rPr>
                <w:rFonts w:hint="eastAsia" w:ascii="新宋体" w:hAnsi="新宋体" w:eastAsia="新宋体"/>
                <w:sz w:val="20"/>
                <w:szCs w:val="20"/>
              </w:rPr>
              <w:t>(当月吨位/当月天数）</w:t>
            </w:r>
          </w:p>
        </w:tc>
      </w:tr>
      <w:tr w14:paraId="28EE38B0">
        <w:tblPrEx>
          <w:tblCellMar>
            <w:top w:w="15" w:type="dxa"/>
            <w:left w:w="15" w:type="dxa"/>
            <w:bottom w:w="15" w:type="dxa"/>
            <w:right w:w="15" w:type="dxa"/>
          </w:tblCellMar>
        </w:tblPrEx>
        <w:trPr>
          <w:trHeight w:val="27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4DAAA0C">
            <w:pPr>
              <w:jc w:val="center"/>
              <w:rPr>
                <w:rFonts w:ascii="新宋体" w:hAnsi="新宋体" w:eastAsia="新宋体"/>
                <w:sz w:val="20"/>
                <w:szCs w:val="20"/>
              </w:rPr>
            </w:pPr>
            <w:r>
              <w:rPr>
                <w:rFonts w:hint="eastAsia" w:ascii="新宋体" w:hAnsi="新宋体" w:eastAsia="新宋体"/>
                <w:sz w:val="20"/>
                <w:szCs w:val="20"/>
              </w:rPr>
              <w:t>1</w:t>
            </w:r>
          </w:p>
        </w:tc>
        <w:tc>
          <w:tcPr>
            <w:tcW w:w="1551" w:type="dxa"/>
            <w:tcBorders>
              <w:top w:val="single" w:color="auto" w:sz="4" w:space="0"/>
              <w:left w:val="single" w:color="000000" w:sz="4" w:space="0"/>
              <w:bottom w:val="single" w:color="000000" w:sz="4" w:space="0"/>
              <w:right w:val="single" w:color="000000" w:sz="4" w:space="0"/>
            </w:tcBorders>
            <w:vAlign w:val="center"/>
          </w:tcPr>
          <w:p w14:paraId="18758127">
            <w:pPr>
              <w:jc w:val="center"/>
              <w:rPr>
                <w:rFonts w:ascii="新宋体" w:hAnsi="新宋体" w:eastAsia="新宋体"/>
                <w:sz w:val="20"/>
                <w:szCs w:val="20"/>
              </w:rPr>
            </w:pPr>
            <w:r>
              <w:rPr>
                <w:rFonts w:hint="eastAsia" w:ascii="新宋体" w:hAnsi="新宋体" w:eastAsia="新宋体"/>
                <w:sz w:val="20"/>
                <w:szCs w:val="20"/>
              </w:rPr>
              <w:t>商超1线</w:t>
            </w:r>
          </w:p>
        </w:tc>
        <w:tc>
          <w:tcPr>
            <w:tcW w:w="4211" w:type="dxa"/>
            <w:gridSpan w:val="3"/>
            <w:tcBorders>
              <w:top w:val="single" w:color="auto" w:sz="4" w:space="0"/>
              <w:left w:val="single" w:color="000000" w:sz="4" w:space="0"/>
              <w:bottom w:val="single" w:color="000000" w:sz="4" w:space="0"/>
              <w:right w:val="single" w:color="auto" w:sz="4" w:space="0"/>
            </w:tcBorders>
            <w:vAlign w:val="center"/>
          </w:tcPr>
          <w:p w14:paraId="784C399E">
            <w:pPr>
              <w:jc w:val="center"/>
              <w:rPr>
                <w:rFonts w:ascii="新宋体" w:hAnsi="新宋体" w:eastAsia="新宋体"/>
                <w:sz w:val="20"/>
                <w:szCs w:val="20"/>
              </w:rPr>
            </w:pPr>
            <w:r>
              <w:rPr>
                <w:rFonts w:hint="eastAsia" w:ascii="新宋体" w:hAnsi="新宋体" w:eastAsia="新宋体"/>
                <w:sz w:val="20"/>
                <w:szCs w:val="20"/>
              </w:rPr>
              <w:t>普陀区丰庄镇、嘉定区封浜镇、江桥镇及沃尔玛江桥店等</w:t>
            </w:r>
          </w:p>
        </w:tc>
        <w:tc>
          <w:tcPr>
            <w:tcW w:w="1040" w:type="dxa"/>
            <w:vMerge w:val="restart"/>
            <w:tcBorders>
              <w:top w:val="single" w:color="auto" w:sz="4" w:space="0"/>
              <w:left w:val="single" w:color="auto" w:sz="4" w:space="0"/>
              <w:bottom w:val="single" w:color="000000" w:sz="4" w:space="0"/>
              <w:right w:val="single" w:color="000000" w:sz="4" w:space="0"/>
            </w:tcBorders>
            <w:vAlign w:val="center"/>
          </w:tcPr>
          <w:p w14:paraId="1DE13AAC">
            <w:pPr>
              <w:widowControl/>
              <w:jc w:val="center"/>
              <w:rPr>
                <w:rFonts w:ascii="新宋体" w:hAnsi="新宋体" w:eastAsia="新宋体"/>
                <w:sz w:val="20"/>
                <w:szCs w:val="20"/>
              </w:rPr>
            </w:pPr>
            <w:r>
              <w:rPr>
                <w:rFonts w:hint="eastAsia" w:ascii="新宋体" w:hAnsi="新宋体" w:eastAsia="新宋体"/>
                <w:sz w:val="20"/>
                <w:szCs w:val="20"/>
              </w:rPr>
              <w:t>/</w:t>
            </w:r>
          </w:p>
        </w:tc>
        <w:tc>
          <w:tcPr>
            <w:tcW w:w="1228" w:type="dxa"/>
            <w:vMerge w:val="restart"/>
            <w:tcBorders>
              <w:top w:val="single" w:color="auto" w:sz="4" w:space="0"/>
              <w:left w:val="single" w:color="000000" w:sz="4" w:space="0"/>
              <w:right w:val="single" w:color="000000" w:sz="4" w:space="0"/>
            </w:tcBorders>
            <w:vAlign w:val="center"/>
          </w:tcPr>
          <w:p w14:paraId="1F1E9892">
            <w:pPr>
              <w:jc w:val="center"/>
              <w:rPr>
                <w:rFonts w:ascii="新宋体" w:hAnsi="新宋体" w:eastAsia="新宋体"/>
                <w:sz w:val="20"/>
                <w:szCs w:val="20"/>
              </w:rPr>
            </w:pPr>
            <w:r>
              <w:rPr>
                <w:rFonts w:hint="eastAsia" w:ascii="新宋体" w:hAnsi="新宋体" w:eastAsia="新宋体"/>
                <w:sz w:val="20"/>
                <w:szCs w:val="20"/>
              </w:rPr>
              <w:t>元/吨</w:t>
            </w:r>
          </w:p>
          <w:p w14:paraId="2B02F4E7">
            <w:pPr>
              <w:jc w:val="center"/>
              <w:rPr>
                <w:rFonts w:ascii="新宋体" w:hAnsi="新宋体" w:eastAsia="新宋体"/>
                <w:sz w:val="20"/>
                <w:szCs w:val="20"/>
              </w:rPr>
            </w:pPr>
          </w:p>
          <w:p w14:paraId="51282A08">
            <w:pPr>
              <w:jc w:val="center"/>
              <w:rPr>
                <w:rFonts w:ascii="新宋体" w:hAnsi="新宋体" w:eastAsia="新宋体"/>
                <w:sz w:val="20"/>
                <w:szCs w:val="20"/>
              </w:rPr>
            </w:pPr>
          </w:p>
          <w:p w14:paraId="0BA6ED24">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5</w:t>
            </w:r>
            <w:r>
              <w:rPr>
                <w:rFonts w:hint="eastAsia" w:ascii="新宋体" w:hAnsi="新宋体" w:eastAsia="新宋体"/>
                <w:sz w:val="20"/>
                <w:szCs w:val="20"/>
              </w:rPr>
              <w:t>年年吨位约1</w:t>
            </w:r>
            <w:r>
              <w:rPr>
                <w:rFonts w:ascii="新宋体" w:hAnsi="新宋体" w:eastAsia="新宋体"/>
                <w:sz w:val="20"/>
                <w:szCs w:val="20"/>
              </w:rPr>
              <w:t>7330</w:t>
            </w:r>
            <w:r>
              <w:rPr>
                <w:rFonts w:hint="eastAsia" w:ascii="新宋体" w:hAnsi="新宋体" w:eastAsia="新宋体"/>
                <w:sz w:val="20"/>
                <w:szCs w:val="20"/>
              </w:rPr>
              <w:t>吨，仅供参考）</w:t>
            </w:r>
          </w:p>
        </w:tc>
        <w:tc>
          <w:tcPr>
            <w:tcW w:w="1559" w:type="dxa"/>
            <w:tcBorders>
              <w:top w:val="single" w:color="auto" w:sz="4" w:space="0"/>
              <w:left w:val="single" w:color="000000" w:sz="4" w:space="0"/>
              <w:bottom w:val="single" w:color="000000" w:sz="4" w:space="0"/>
              <w:right w:val="single" w:color="000000" w:sz="4" w:space="0"/>
            </w:tcBorders>
            <w:vAlign w:val="center"/>
          </w:tcPr>
          <w:p w14:paraId="57CC648F">
            <w:pPr>
              <w:jc w:val="center"/>
              <w:rPr>
                <w:rFonts w:ascii="新宋体" w:hAnsi="新宋体" w:eastAsia="新宋体"/>
                <w:sz w:val="20"/>
                <w:szCs w:val="20"/>
              </w:rPr>
            </w:pPr>
            <w:r>
              <w:rPr>
                <w:rFonts w:hint="eastAsia" w:ascii="新宋体" w:hAnsi="新宋体" w:eastAsia="新宋体"/>
                <w:sz w:val="20"/>
                <w:szCs w:val="20"/>
              </w:rPr>
              <w:t>2.3</w:t>
            </w:r>
          </w:p>
        </w:tc>
      </w:tr>
      <w:tr w14:paraId="2A9255E7">
        <w:tblPrEx>
          <w:tblCellMar>
            <w:top w:w="15" w:type="dxa"/>
            <w:left w:w="15" w:type="dxa"/>
            <w:bottom w:w="15" w:type="dxa"/>
            <w:right w:w="15" w:type="dxa"/>
          </w:tblCellMar>
        </w:tblPrEx>
        <w:trPr>
          <w:trHeight w:val="38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E83D78D">
            <w:pPr>
              <w:jc w:val="center"/>
              <w:rPr>
                <w:rFonts w:ascii="新宋体" w:hAnsi="新宋体" w:eastAsia="新宋体"/>
                <w:sz w:val="20"/>
                <w:szCs w:val="20"/>
              </w:rPr>
            </w:pPr>
            <w:r>
              <w:rPr>
                <w:rFonts w:hint="eastAsia"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77CC4DC0">
            <w:pPr>
              <w:jc w:val="center"/>
              <w:rPr>
                <w:rFonts w:ascii="新宋体" w:hAnsi="新宋体" w:eastAsia="新宋体"/>
                <w:sz w:val="20"/>
                <w:szCs w:val="20"/>
              </w:rPr>
            </w:pPr>
            <w:r>
              <w:rPr>
                <w:rFonts w:hint="eastAsia" w:ascii="新宋体" w:hAnsi="新宋体" w:eastAsia="新宋体"/>
                <w:sz w:val="20"/>
                <w:szCs w:val="20"/>
              </w:rPr>
              <w:t>商超2线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3F48A104">
            <w:pPr>
              <w:jc w:val="center"/>
              <w:rPr>
                <w:rFonts w:ascii="新宋体" w:hAnsi="新宋体" w:eastAsia="新宋体"/>
                <w:sz w:val="20"/>
                <w:szCs w:val="20"/>
              </w:rPr>
            </w:pPr>
            <w:r>
              <w:rPr>
                <w:rFonts w:hint="eastAsia" w:ascii="新宋体" w:hAnsi="新宋体" w:eastAsia="新宋体"/>
                <w:sz w:val="20"/>
                <w:szCs w:val="20"/>
              </w:rPr>
              <w:t>真北路以东万荣路以西、新村路以北、江场路以南宝山区间及大场镇以南部分等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54AF991">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3CF33B72">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4A4AA32">
            <w:pPr>
              <w:jc w:val="center"/>
              <w:rPr>
                <w:rFonts w:ascii="新宋体" w:hAnsi="新宋体" w:eastAsia="新宋体"/>
                <w:sz w:val="20"/>
                <w:szCs w:val="20"/>
              </w:rPr>
            </w:pPr>
            <w:r>
              <w:rPr>
                <w:rFonts w:hint="eastAsia" w:ascii="新宋体" w:hAnsi="新宋体" w:eastAsia="新宋体"/>
                <w:sz w:val="20"/>
                <w:szCs w:val="20"/>
              </w:rPr>
              <w:t>2.3</w:t>
            </w:r>
          </w:p>
        </w:tc>
      </w:tr>
      <w:tr w14:paraId="0F7ABA6A">
        <w:tblPrEx>
          <w:tblCellMar>
            <w:top w:w="15" w:type="dxa"/>
            <w:left w:w="15" w:type="dxa"/>
            <w:bottom w:w="15" w:type="dxa"/>
            <w:right w:w="15"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7E93318">
            <w:pPr>
              <w:jc w:val="center"/>
              <w:rPr>
                <w:rFonts w:ascii="新宋体" w:hAnsi="新宋体" w:eastAsia="新宋体"/>
                <w:sz w:val="20"/>
                <w:szCs w:val="20"/>
              </w:rPr>
            </w:pPr>
            <w:r>
              <w:rPr>
                <w:rFonts w:hint="eastAsia" w:ascii="新宋体" w:hAnsi="新宋体" w:eastAsia="新宋体"/>
                <w:sz w:val="20"/>
                <w:szCs w:val="20"/>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77A12D70">
            <w:pPr>
              <w:jc w:val="center"/>
              <w:rPr>
                <w:rFonts w:ascii="新宋体" w:hAnsi="新宋体" w:eastAsia="新宋体"/>
                <w:sz w:val="20"/>
                <w:szCs w:val="20"/>
              </w:rPr>
            </w:pPr>
            <w:r>
              <w:rPr>
                <w:rFonts w:hint="eastAsia" w:ascii="新宋体" w:hAnsi="新宋体" w:eastAsia="新宋体"/>
                <w:sz w:val="20"/>
                <w:szCs w:val="20"/>
              </w:rPr>
              <w:t>商超3线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81DE2D2">
            <w:pPr>
              <w:jc w:val="center"/>
              <w:rPr>
                <w:rFonts w:ascii="新宋体" w:hAnsi="新宋体" w:eastAsia="新宋体"/>
                <w:sz w:val="20"/>
                <w:szCs w:val="20"/>
              </w:rPr>
            </w:pPr>
            <w:r>
              <w:rPr>
                <w:rFonts w:hint="eastAsia" w:ascii="新宋体" w:hAnsi="新宋体" w:eastAsia="新宋体"/>
                <w:sz w:val="20"/>
                <w:szCs w:val="20"/>
              </w:rPr>
              <w:t>古浪路以北、金沙江路以南真北路以西、祁连山路以东等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A57FB18">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4A16766B">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2ADE943">
            <w:pPr>
              <w:jc w:val="center"/>
              <w:rPr>
                <w:rFonts w:ascii="新宋体" w:hAnsi="新宋体" w:eastAsia="新宋体"/>
                <w:sz w:val="20"/>
                <w:szCs w:val="20"/>
              </w:rPr>
            </w:pPr>
            <w:r>
              <w:rPr>
                <w:rFonts w:hint="eastAsia" w:ascii="新宋体" w:hAnsi="新宋体" w:eastAsia="新宋体"/>
                <w:sz w:val="20"/>
                <w:szCs w:val="20"/>
              </w:rPr>
              <w:t>2.3</w:t>
            </w:r>
          </w:p>
        </w:tc>
      </w:tr>
      <w:tr w14:paraId="5B0A3AF3">
        <w:tblPrEx>
          <w:tblCellMar>
            <w:top w:w="15" w:type="dxa"/>
            <w:left w:w="15" w:type="dxa"/>
            <w:bottom w:w="15" w:type="dxa"/>
            <w:right w:w="15" w:type="dxa"/>
          </w:tblCellMar>
        </w:tblPrEx>
        <w:trPr>
          <w:trHeight w:val="9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907F3A7">
            <w:pPr>
              <w:jc w:val="center"/>
              <w:rPr>
                <w:rFonts w:ascii="新宋体" w:hAnsi="新宋体" w:eastAsia="新宋体"/>
                <w:sz w:val="20"/>
                <w:szCs w:val="20"/>
              </w:rPr>
            </w:pPr>
            <w:r>
              <w:rPr>
                <w:rFonts w:hint="eastAsia" w:ascii="新宋体" w:hAnsi="新宋体" w:eastAsia="新宋体"/>
                <w:sz w:val="20"/>
                <w:szCs w:val="20"/>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587F7248">
            <w:pPr>
              <w:jc w:val="center"/>
              <w:rPr>
                <w:rFonts w:ascii="新宋体" w:hAnsi="新宋体" w:eastAsia="新宋体"/>
                <w:sz w:val="20"/>
                <w:szCs w:val="20"/>
              </w:rPr>
            </w:pPr>
            <w:r>
              <w:rPr>
                <w:rFonts w:hint="eastAsia" w:ascii="新宋体" w:hAnsi="新宋体" w:eastAsia="新宋体"/>
                <w:sz w:val="20"/>
                <w:szCs w:val="20"/>
              </w:rPr>
              <w:t>商超4线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3C91D76">
            <w:pPr>
              <w:jc w:val="center"/>
              <w:rPr>
                <w:rFonts w:ascii="新宋体" w:hAnsi="新宋体" w:eastAsia="新宋体"/>
                <w:sz w:val="20"/>
                <w:szCs w:val="20"/>
              </w:rPr>
            </w:pPr>
            <w:r>
              <w:rPr>
                <w:rFonts w:hint="eastAsia" w:ascii="新宋体" w:hAnsi="新宋体" w:eastAsia="新宋体"/>
                <w:sz w:val="20"/>
                <w:szCs w:val="20"/>
              </w:rPr>
              <w:t>宝山区吴淞口地段等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0BF3E0A2">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135880F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4411D13">
            <w:pPr>
              <w:jc w:val="center"/>
              <w:rPr>
                <w:rFonts w:ascii="新宋体" w:hAnsi="新宋体" w:eastAsia="新宋体"/>
                <w:sz w:val="20"/>
                <w:szCs w:val="20"/>
              </w:rPr>
            </w:pPr>
            <w:r>
              <w:rPr>
                <w:rFonts w:hint="eastAsia" w:ascii="新宋体" w:hAnsi="新宋体" w:eastAsia="新宋体"/>
                <w:sz w:val="20"/>
                <w:szCs w:val="20"/>
              </w:rPr>
              <w:t>2.3</w:t>
            </w:r>
          </w:p>
        </w:tc>
      </w:tr>
      <w:tr w14:paraId="632A4387">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0146E86">
            <w:pPr>
              <w:jc w:val="center"/>
              <w:rPr>
                <w:rFonts w:ascii="新宋体" w:hAnsi="新宋体" w:eastAsia="新宋体"/>
                <w:sz w:val="20"/>
                <w:szCs w:val="20"/>
              </w:rPr>
            </w:pPr>
            <w:r>
              <w:rPr>
                <w:rFonts w:hint="eastAsia" w:ascii="新宋体" w:hAnsi="新宋体" w:eastAsia="新宋体"/>
                <w:sz w:val="20"/>
                <w:szCs w:val="20"/>
              </w:rPr>
              <w:t>5</w:t>
            </w:r>
          </w:p>
        </w:tc>
        <w:tc>
          <w:tcPr>
            <w:tcW w:w="1551" w:type="dxa"/>
            <w:tcBorders>
              <w:top w:val="single" w:color="000000" w:sz="4" w:space="0"/>
              <w:left w:val="single" w:color="000000" w:sz="4" w:space="0"/>
              <w:bottom w:val="single" w:color="000000" w:sz="4" w:space="0"/>
              <w:right w:val="single" w:color="000000" w:sz="4" w:space="0"/>
            </w:tcBorders>
            <w:vAlign w:val="center"/>
          </w:tcPr>
          <w:p w14:paraId="3A66EAEC">
            <w:pPr>
              <w:jc w:val="center"/>
              <w:rPr>
                <w:rFonts w:ascii="新宋体" w:hAnsi="新宋体" w:eastAsia="新宋体"/>
                <w:sz w:val="20"/>
                <w:szCs w:val="20"/>
              </w:rPr>
            </w:pPr>
            <w:r>
              <w:rPr>
                <w:rFonts w:hint="eastAsia" w:ascii="新宋体" w:hAnsi="新宋体" w:eastAsia="新宋体"/>
                <w:sz w:val="20"/>
                <w:szCs w:val="20"/>
              </w:rPr>
              <w:t>商超5线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7E27C95F">
            <w:pPr>
              <w:jc w:val="center"/>
              <w:rPr>
                <w:rFonts w:ascii="新宋体" w:hAnsi="新宋体" w:eastAsia="新宋体"/>
                <w:sz w:val="20"/>
                <w:szCs w:val="20"/>
              </w:rPr>
            </w:pPr>
            <w:r>
              <w:rPr>
                <w:rFonts w:hint="eastAsia" w:ascii="新宋体" w:hAnsi="新宋体" w:eastAsia="新宋体"/>
                <w:sz w:val="20"/>
                <w:szCs w:val="20"/>
              </w:rPr>
              <w:t>宝山区月浦镇、盛桥镇、杨行镇等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21CA184F">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4461AE8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0727214">
            <w:pPr>
              <w:jc w:val="center"/>
              <w:rPr>
                <w:rFonts w:ascii="新宋体" w:hAnsi="新宋体" w:eastAsia="新宋体"/>
                <w:sz w:val="20"/>
                <w:szCs w:val="20"/>
              </w:rPr>
            </w:pPr>
            <w:r>
              <w:rPr>
                <w:rFonts w:hint="eastAsia" w:ascii="新宋体" w:hAnsi="新宋体" w:eastAsia="新宋体"/>
                <w:sz w:val="20"/>
                <w:szCs w:val="20"/>
              </w:rPr>
              <w:t>2.3</w:t>
            </w:r>
          </w:p>
        </w:tc>
      </w:tr>
      <w:tr w14:paraId="39297B47">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4CCA5A0">
            <w:pPr>
              <w:jc w:val="center"/>
              <w:rPr>
                <w:rFonts w:ascii="新宋体" w:hAnsi="新宋体" w:eastAsia="新宋体"/>
                <w:sz w:val="20"/>
                <w:szCs w:val="20"/>
              </w:rPr>
            </w:pPr>
            <w:r>
              <w:rPr>
                <w:rFonts w:hint="eastAsia" w:ascii="新宋体" w:hAnsi="新宋体" w:eastAsia="新宋体"/>
                <w:sz w:val="20"/>
                <w:szCs w:val="20"/>
              </w:rPr>
              <w:t>6</w:t>
            </w:r>
          </w:p>
        </w:tc>
        <w:tc>
          <w:tcPr>
            <w:tcW w:w="1551" w:type="dxa"/>
            <w:tcBorders>
              <w:top w:val="single" w:color="000000" w:sz="4" w:space="0"/>
              <w:left w:val="single" w:color="000000" w:sz="4" w:space="0"/>
              <w:bottom w:val="single" w:color="000000" w:sz="4" w:space="0"/>
              <w:right w:val="single" w:color="000000" w:sz="4" w:space="0"/>
            </w:tcBorders>
            <w:vAlign w:val="center"/>
          </w:tcPr>
          <w:p w14:paraId="13F2472A">
            <w:pPr>
              <w:jc w:val="center"/>
              <w:rPr>
                <w:rFonts w:ascii="新宋体" w:hAnsi="新宋体" w:eastAsia="新宋体"/>
                <w:sz w:val="20"/>
                <w:szCs w:val="20"/>
              </w:rPr>
            </w:pPr>
            <w:r>
              <w:rPr>
                <w:rFonts w:hint="eastAsia" w:ascii="新宋体" w:hAnsi="新宋体" w:eastAsia="新宋体"/>
                <w:sz w:val="20"/>
                <w:szCs w:val="20"/>
              </w:rPr>
              <w:t>商超6线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52350093">
            <w:pPr>
              <w:jc w:val="center"/>
              <w:rPr>
                <w:rFonts w:ascii="新宋体" w:hAnsi="新宋体" w:eastAsia="新宋体"/>
                <w:sz w:val="20"/>
                <w:szCs w:val="20"/>
              </w:rPr>
            </w:pPr>
            <w:r>
              <w:rPr>
                <w:rFonts w:hint="eastAsia" w:ascii="新宋体" w:hAnsi="新宋体" w:eastAsia="新宋体"/>
                <w:sz w:val="20"/>
                <w:szCs w:val="20"/>
              </w:rPr>
              <w:t>宝山区共和新路以东、逸仙路以西、呼玛路以南、殷高西路以北区间等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C592734">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4AFBC97B">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0E0843A">
            <w:pPr>
              <w:jc w:val="center"/>
              <w:rPr>
                <w:rFonts w:ascii="新宋体" w:hAnsi="新宋体" w:eastAsia="新宋体"/>
                <w:sz w:val="20"/>
                <w:szCs w:val="20"/>
              </w:rPr>
            </w:pPr>
            <w:r>
              <w:rPr>
                <w:rFonts w:hint="eastAsia" w:ascii="新宋体" w:hAnsi="新宋体" w:eastAsia="新宋体"/>
                <w:sz w:val="20"/>
                <w:szCs w:val="20"/>
              </w:rPr>
              <w:t>2.3</w:t>
            </w:r>
          </w:p>
        </w:tc>
      </w:tr>
      <w:tr w14:paraId="2A1A7D75">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F989AFE">
            <w:pPr>
              <w:jc w:val="center"/>
              <w:rPr>
                <w:rFonts w:ascii="新宋体" w:hAnsi="新宋体" w:eastAsia="新宋体"/>
                <w:sz w:val="20"/>
                <w:szCs w:val="20"/>
              </w:rPr>
            </w:pPr>
            <w:r>
              <w:rPr>
                <w:rFonts w:hint="eastAsia" w:ascii="新宋体" w:hAnsi="新宋体" w:eastAsia="新宋体"/>
                <w:sz w:val="20"/>
                <w:szCs w:val="20"/>
              </w:rPr>
              <w:t>7</w:t>
            </w:r>
          </w:p>
        </w:tc>
        <w:tc>
          <w:tcPr>
            <w:tcW w:w="1551" w:type="dxa"/>
            <w:tcBorders>
              <w:top w:val="single" w:color="000000" w:sz="4" w:space="0"/>
              <w:left w:val="single" w:color="000000" w:sz="4" w:space="0"/>
              <w:bottom w:val="single" w:color="000000" w:sz="4" w:space="0"/>
              <w:right w:val="single" w:color="000000" w:sz="4" w:space="0"/>
            </w:tcBorders>
            <w:vAlign w:val="center"/>
          </w:tcPr>
          <w:p w14:paraId="463228B3">
            <w:pPr>
              <w:jc w:val="center"/>
              <w:rPr>
                <w:rFonts w:ascii="新宋体" w:hAnsi="新宋体" w:eastAsia="新宋体"/>
                <w:sz w:val="20"/>
                <w:szCs w:val="20"/>
              </w:rPr>
            </w:pPr>
            <w:r>
              <w:rPr>
                <w:rFonts w:hint="eastAsia" w:ascii="新宋体" w:hAnsi="新宋体" w:eastAsia="新宋体"/>
                <w:sz w:val="20"/>
                <w:szCs w:val="20"/>
              </w:rPr>
              <w:t>商超7线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513FC405">
            <w:pPr>
              <w:jc w:val="center"/>
              <w:rPr>
                <w:rFonts w:ascii="新宋体" w:hAnsi="新宋体" w:eastAsia="新宋体"/>
                <w:sz w:val="20"/>
                <w:szCs w:val="20"/>
              </w:rPr>
            </w:pPr>
            <w:r>
              <w:rPr>
                <w:rFonts w:hint="eastAsia" w:ascii="新宋体" w:hAnsi="新宋体" w:eastAsia="新宋体"/>
                <w:sz w:val="20"/>
                <w:szCs w:val="20"/>
              </w:rPr>
              <w:t>嘉定区马陆镇、南翔镇、桃浦镇等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C86B9B6">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5AC96B59">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3C93615">
            <w:pPr>
              <w:jc w:val="center"/>
              <w:rPr>
                <w:rFonts w:ascii="新宋体" w:hAnsi="新宋体" w:eastAsia="新宋体"/>
                <w:sz w:val="20"/>
                <w:szCs w:val="20"/>
              </w:rPr>
            </w:pPr>
            <w:r>
              <w:rPr>
                <w:rFonts w:hint="eastAsia" w:ascii="新宋体" w:hAnsi="新宋体" w:eastAsia="新宋体"/>
                <w:sz w:val="20"/>
                <w:szCs w:val="20"/>
              </w:rPr>
              <w:t>2.3</w:t>
            </w:r>
          </w:p>
        </w:tc>
      </w:tr>
      <w:tr w14:paraId="7801B9CE">
        <w:tblPrEx>
          <w:tblCellMar>
            <w:top w:w="15" w:type="dxa"/>
            <w:left w:w="15" w:type="dxa"/>
            <w:bottom w:w="15" w:type="dxa"/>
            <w:right w:w="15" w:type="dxa"/>
          </w:tblCellMar>
        </w:tblPrEx>
        <w:trPr>
          <w:trHeight w:val="671"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9295D71">
            <w:pPr>
              <w:jc w:val="center"/>
              <w:rPr>
                <w:rFonts w:ascii="新宋体" w:hAnsi="新宋体" w:eastAsia="新宋体"/>
                <w:sz w:val="20"/>
                <w:szCs w:val="20"/>
              </w:rPr>
            </w:pPr>
            <w:r>
              <w:rPr>
                <w:rFonts w:hint="eastAsia" w:ascii="新宋体" w:hAnsi="新宋体" w:eastAsia="新宋体"/>
                <w:sz w:val="20"/>
                <w:szCs w:val="20"/>
              </w:rPr>
              <w:t>8</w:t>
            </w:r>
          </w:p>
        </w:tc>
        <w:tc>
          <w:tcPr>
            <w:tcW w:w="1551" w:type="dxa"/>
            <w:tcBorders>
              <w:top w:val="single" w:color="000000" w:sz="4" w:space="0"/>
              <w:left w:val="single" w:color="000000" w:sz="4" w:space="0"/>
              <w:bottom w:val="single" w:color="000000" w:sz="4" w:space="0"/>
              <w:right w:val="single" w:color="000000" w:sz="4" w:space="0"/>
            </w:tcBorders>
            <w:vAlign w:val="center"/>
          </w:tcPr>
          <w:p w14:paraId="52FC7929">
            <w:pPr>
              <w:jc w:val="center"/>
              <w:rPr>
                <w:rFonts w:ascii="新宋体" w:hAnsi="新宋体" w:eastAsia="新宋体"/>
                <w:sz w:val="20"/>
                <w:szCs w:val="20"/>
              </w:rPr>
            </w:pPr>
            <w:r>
              <w:rPr>
                <w:rFonts w:hint="eastAsia" w:ascii="新宋体" w:hAnsi="新宋体" w:eastAsia="新宋体"/>
                <w:sz w:val="20"/>
                <w:szCs w:val="20"/>
              </w:rPr>
              <w:t>商超8线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5C1B80A4">
            <w:pPr>
              <w:jc w:val="center"/>
              <w:rPr>
                <w:rFonts w:ascii="新宋体" w:hAnsi="新宋体" w:eastAsia="新宋体"/>
                <w:sz w:val="20"/>
                <w:szCs w:val="20"/>
              </w:rPr>
            </w:pPr>
            <w:r>
              <w:rPr>
                <w:rFonts w:hint="eastAsia" w:ascii="新宋体" w:hAnsi="新宋体" w:eastAsia="新宋体"/>
                <w:sz w:val="20"/>
                <w:szCs w:val="20"/>
              </w:rPr>
              <w:t>嘉定城区、外冈镇、朱家桥镇、娄塘镇、曹王镇、唐行镇等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68F2436">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18F3127B">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737BF0F">
            <w:pPr>
              <w:jc w:val="center"/>
              <w:rPr>
                <w:rFonts w:ascii="新宋体" w:hAnsi="新宋体" w:eastAsia="新宋体"/>
                <w:sz w:val="20"/>
                <w:szCs w:val="20"/>
              </w:rPr>
            </w:pPr>
            <w:r>
              <w:rPr>
                <w:rFonts w:hint="eastAsia" w:ascii="新宋体" w:hAnsi="新宋体" w:eastAsia="新宋体"/>
                <w:sz w:val="20"/>
                <w:szCs w:val="20"/>
              </w:rPr>
              <w:t>2.3</w:t>
            </w:r>
          </w:p>
        </w:tc>
      </w:tr>
      <w:tr w14:paraId="463802D6">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A3143AA">
            <w:pPr>
              <w:jc w:val="center"/>
              <w:rPr>
                <w:rFonts w:ascii="新宋体" w:hAnsi="新宋体" w:eastAsia="新宋体"/>
                <w:sz w:val="20"/>
                <w:szCs w:val="20"/>
              </w:rPr>
            </w:pPr>
            <w:r>
              <w:rPr>
                <w:rFonts w:hint="eastAsia" w:ascii="新宋体" w:hAnsi="新宋体" w:eastAsia="新宋体"/>
                <w:sz w:val="20"/>
                <w:szCs w:val="20"/>
              </w:rPr>
              <w:t>9</w:t>
            </w:r>
          </w:p>
        </w:tc>
        <w:tc>
          <w:tcPr>
            <w:tcW w:w="1551" w:type="dxa"/>
            <w:tcBorders>
              <w:top w:val="single" w:color="000000" w:sz="4" w:space="0"/>
              <w:left w:val="single" w:color="000000" w:sz="4" w:space="0"/>
              <w:bottom w:val="single" w:color="000000" w:sz="4" w:space="0"/>
              <w:right w:val="single" w:color="000000" w:sz="4" w:space="0"/>
            </w:tcBorders>
            <w:vAlign w:val="center"/>
          </w:tcPr>
          <w:p w14:paraId="25A0F957">
            <w:pPr>
              <w:jc w:val="center"/>
              <w:rPr>
                <w:rFonts w:ascii="新宋体" w:hAnsi="新宋体" w:eastAsia="新宋体"/>
                <w:sz w:val="20"/>
                <w:szCs w:val="20"/>
              </w:rPr>
            </w:pPr>
            <w:r>
              <w:rPr>
                <w:rFonts w:hint="eastAsia" w:ascii="新宋体" w:hAnsi="新宋体" w:eastAsia="新宋体"/>
                <w:sz w:val="20"/>
                <w:szCs w:val="20"/>
              </w:rPr>
              <w:t>商超9线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13A75009">
            <w:pPr>
              <w:jc w:val="center"/>
              <w:rPr>
                <w:rFonts w:ascii="新宋体" w:hAnsi="新宋体" w:eastAsia="新宋体"/>
                <w:sz w:val="20"/>
                <w:szCs w:val="20"/>
              </w:rPr>
            </w:pPr>
            <w:r>
              <w:rPr>
                <w:rFonts w:hint="eastAsia" w:ascii="新宋体" w:hAnsi="新宋体" w:eastAsia="新宋体"/>
                <w:sz w:val="20"/>
                <w:szCs w:val="20"/>
              </w:rPr>
              <w:t>静安区中兴以南区域等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41E26F1">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7424D37">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DE4AAF1">
            <w:pPr>
              <w:jc w:val="center"/>
              <w:rPr>
                <w:rFonts w:ascii="新宋体" w:hAnsi="新宋体" w:eastAsia="新宋体"/>
                <w:sz w:val="20"/>
                <w:szCs w:val="20"/>
              </w:rPr>
            </w:pPr>
            <w:r>
              <w:rPr>
                <w:rFonts w:hint="eastAsia" w:ascii="新宋体" w:hAnsi="新宋体" w:eastAsia="新宋体"/>
                <w:sz w:val="20"/>
                <w:szCs w:val="20"/>
              </w:rPr>
              <w:t>2.3</w:t>
            </w:r>
          </w:p>
        </w:tc>
      </w:tr>
      <w:tr w14:paraId="336566C5">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F87B243">
            <w:pPr>
              <w:jc w:val="center"/>
              <w:rPr>
                <w:rFonts w:ascii="新宋体" w:hAnsi="新宋体" w:eastAsia="新宋体"/>
                <w:sz w:val="20"/>
                <w:szCs w:val="20"/>
              </w:rPr>
            </w:pPr>
            <w:r>
              <w:rPr>
                <w:rFonts w:hint="eastAsia" w:ascii="新宋体" w:hAnsi="新宋体" w:eastAsia="新宋体"/>
                <w:sz w:val="20"/>
                <w:szCs w:val="20"/>
              </w:rPr>
              <w:t>10</w:t>
            </w:r>
          </w:p>
        </w:tc>
        <w:tc>
          <w:tcPr>
            <w:tcW w:w="1551" w:type="dxa"/>
            <w:tcBorders>
              <w:top w:val="single" w:color="000000" w:sz="4" w:space="0"/>
              <w:left w:val="single" w:color="000000" w:sz="4" w:space="0"/>
              <w:bottom w:val="single" w:color="000000" w:sz="4" w:space="0"/>
              <w:right w:val="single" w:color="000000" w:sz="4" w:space="0"/>
            </w:tcBorders>
            <w:vAlign w:val="center"/>
          </w:tcPr>
          <w:p w14:paraId="0C7A8AA3">
            <w:pPr>
              <w:jc w:val="center"/>
              <w:rPr>
                <w:rFonts w:ascii="新宋体" w:hAnsi="新宋体" w:eastAsia="新宋体"/>
                <w:sz w:val="20"/>
                <w:szCs w:val="20"/>
              </w:rPr>
            </w:pPr>
            <w:r>
              <w:rPr>
                <w:rFonts w:hint="eastAsia" w:ascii="新宋体" w:hAnsi="新宋体" w:eastAsia="新宋体"/>
                <w:sz w:val="20"/>
                <w:szCs w:val="20"/>
              </w:rPr>
              <w:t>商超10线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7DDA734E">
            <w:pPr>
              <w:jc w:val="center"/>
              <w:rPr>
                <w:rFonts w:ascii="新宋体" w:hAnsi="新宋体" w:eastAsia="新宋体"/>
                <w:sz w:val="20"/>
                <w:szCs w:val="20"/>
              </w:rPr>
            </w:pPr>
            <w:r>
              <w:rPr>
                <w:rFonts w:hint="eastAsia" w:ascii="新宋体" w:hAnsi="新宋体" w:eastAsia="新宋体"/>
                <w:sz w:val="20"/>
                <w:szCs w:val="20"/>
              </w:rPr>
              <w:t>静安区沪太路以东，广中路以南区域，中兴路以北区间等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1D0B839F">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3DB13041">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B69E12A">
            <w:pPr>
              <w:jc w:val="center"/>
              <w:rPr>
                <w:rFonts w:ascii="新宋体" w:hAnsi="新宋体" w:eastAsia="新宋体"/>
                <w:sz w:val="20"/>
                <w:szCs w:val="20"/>
              </w:rPr>
            </w:pPr>
            <w:r>
              <w:rPr>
                <w:rFonts w:hint="eastAsia" w:ascii="新宋体" w:hAnsi="新宋体" w:eastAsia="新宋体"/>
                <w:sz w:val="20"/>
                <w:szCs w:val="20"/>
              </w:rPr>
              <w:t>2.3</w:t>
            </w:r>
          </w:p>
        </w:tc>
      </w:tr>
      <w:tr w14:paraId="7CD8150E">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D5FAA63">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1</w:t>
            </w:r>
          </w:p>
        </w:tc>
        <w:tc>
          <w:tcPr>
            <w:tcW w:w="1551" w:type="dxa"/>
            <w:tcBorders>
              <w:top w:val="single" w:color="000000" w:sz="4" w:space="0"/>
              <w:left w:val="single" w:color="000000" w:sz="4" w:space="0"/>
              <w:bottom w:val="single" w:color="000000" w:sz="4" w:space="0"/>
              <w:right w:val="single" w:color="000000" w:sz="4" w:space="0"/>
            </w:tcBorders>
            <w:vAlign w:val="center"/>
          </w:tcPr>
          <w:p w14:paraId="58A24627">
            <w:pPr>
              <w:jc w:val="center"/>
              <w:rPr>
                <w:rFonts w:ascii="新宋体" w:hAnsi="新宋体" w:eastAsia="新宋体"/>
                <w:sz w:val="20"/>
                <w:szCs w:val="20"/>
              </w:rPr>
            </w:pPr>
            <w:r>
              <w:rPr>
                <w:rFonts w:hint="eastAsia" w:ascii="新宋体" w:hAnsi="新宋体" w:eastAsia="新宋体"/>
                <w:sz w:val="20"/>
                <w:szCs w:val="20"/>
              </w:rPr>
              <w:t>商超</w:t>
            </w:r>
            <w:r>
              <w:rPr>
                <w:rFonts w:ascii="新宋体" w:hAnsi="新宋体" w:eastAsia="新宋体"/>
                <w:sz w:val="20"/>
                <w:szCs w:val="20"/>
              </w:rPr>
              <w:t>12</w:t>
            </w:r>
            <w:r>
              <w:rPr>
                <w:rFonts w:hint="eastAsia" w:ascii="新宋体" w:hAnsi="新宋体" w:eastAsia="新宋体"/>
                <w:sz w:val="20"/>
                <w:szCs w:val="20"/>
              </w:rPr>
              <w:t>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43A0F40">
            <w:pPr>
              <w:jc w:val="center"/>
              <w:rPr>
                <w:rFonts w:ascii="新宋体" w:hAnsi="新宋体" w:eastAsia="新宋体"/>
                <w:sz w:val="20"/>
                <w:szCs w:val="20"/>
              </w:rPr>
            </w:pPr>
            <w:r>
              <w:rPr>
                <w:rFonts w:hint="eastAsia" w:ascii="新宋体" w:hAnsi="新宋体" w:eastAsia="新宋体"/>
                <w:sz w:val="20"/>
                <w:szCs w:val="20"/>
              </w:rPr>
              <w:t>普陀区长宁区交界区域及火车西站地区等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41ED4D7">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21F3FC4">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9D26128">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.3</w:t>
            </w:r>
          </w:p>
        </w:tc>
      </w:tr>
      <w:tr w14:paraId="65AF6B3D">
        <w:tblPrEx>
          <w:tblCellMar>
            <w:top w:w="15" w:type="dxa"/>
            <w:left w:w="15" w:type="dxa"/>
            <w:bottom w:w="15" w:type="dxa"/>
            <w:right w:w="15" w:type="dxa"/>
          </w:tblCellMar>
        </w:tblPrEx>
        <w:trPr>
          <w:trHeight w:val="161"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BCC23B7">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0BF8C90E">
            <w:pPr>
              <w:jc w:val="center"/>
              <w:rPr>
                <w:rFonts w:ascii="新宋体" w:hAnsi="新宋体" w:eastAsia="新宋体"/>
                <w:sz w:val="20"/>
                <w:szCs w:val="20"/>
              </w:rPr>
            </w:pPr>
            <w:r>
              <w:rPr>
                <w:rFonts w:hint="eastAsia" w:ascii="新宋体" w:hAnsi="新宋体" w:eastAsia="新宋体"/>
                <w:sz w:val="20"/>
                <w:szCs w:val="20"/>
              </w:rPr>
              <w:t>商超14线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4D75972">
            <w:pPr>
              <w:jc w:val="center"/>
              <w:rPr>
                <w:rFonts w:ascii="新宋体" w:hAnsi="新宋体" w:eastAsia="新宋体"/>
                <w:sz w:val="20"/>
                <w:szCs w:val="20"/>
              </w:rPr>
            </w:pPr>
            <w:r>
              <w:rPr>
                <w:rFonts w:hint="eastAsia" w:ascii="新宋体" w:hAnsi="新宋体" w:eastAsia="新宋体"/>
                <w:sz w:val="20"/>
                <w:szCs w:val="20"/>
              </w:rPr>
              <w:t>静安区场中路以北、共康路以南、沪太路以东、江杨南路以西区间等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738CD79F">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5A8DC009">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45AC2E4">
            <w:pPr>
              <w:jc w:val="center"/>
              <w:rPr>
                <w:rFonts w:ascii="新宋体" w:hAnsi="新宋体" w:eastAsia="新宋体"/>
                <w:sz w:val="20"/>
                <w:szCs w:val="20"/>
              </w:rPr>
            </w:pPr>
            <w:r>
              <w:rPr>
                <w:rFonts w:hint="eastAsia" w:ascii="新宋体" w:hAnsi="新宋体" w:eastAsia="新宋体"/>
                <w:sz w:val="20"/>
                <w:szCs w:val="20"/>
              </w:rPr>
              <w:t>2.3</w:t>
            </w:r>
          </w:p>
        </w:tc>
      </w:tr>
      <w:tr w14:paraId="50BC877E">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6B16F24">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7ADBA744">
            <w:pPr>
              <w:jc w:val="center"/>
              <w:rPr>
                <w:rFonts w:ascii="新宋体" w:hAnsi="新宋体" w:eastAsia="新宋体"/>
                <w:sz w:val="20"/>
                <w:szCs w:val="20"/>
              </w:rPr>
            </w:pPr>
            <w:r>
              <w:rPr>
                <w:rFonts w:hint="eastAsia" w:ascii="新宋体" w:hAnsi="新宋体" w:eastAsia="新宋体"/>
                <w:sz w:val="20"/>
                <w:szCs w:val="20"/>
              </w:rPr>
              <w:t>商超15线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379F2932">
            <w:pPr>
              <w:jc w:val="center"/>
              <w:rPr>
                <w:rFonts w:ascii="新宋体" w:hAnsi="新宋体" w:eastAsia="新宋体"/>
                <w:sz w:val="20"/>
                <w:szCs w:val="20"/>
              </w:rPr>
            </w:pPr>
            <w:r>
              <w:rPr>
                <w:rFonts w:hint="eastAsia" w:ascii="新宋体" w:hAnsi="新宋体" w:eastAsia="新宋体"/>
                <w:sz w:val="20"/>
                <w:szCs w:val="20"/>
              </w:rPr>
              <w:t>沪太路以西至交通路，中山北路以北至灵石路等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27F498A3">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578A0180">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B66BF72">
            <w:pPr>
              <w:jc w:val="center"/>
              <w:rPr>
                <w:rFonts w:ascii="新宋体" w:hAnsi="新宋体" w:eastAsia="新宋体"/>
                <w:sz w:val="20"/>
                <w:szCs w:val="20"/>
              </w:rPr>
            </w:pPr>
            <w:r>
              <w:rPr>
                <w:rFonts w:hint="eastAsia" w:ascii="新宋体" w:hAnsi="新宋体" w:eastAsia="新宋体"/>
                <w:sz w:val="20"/>
                <w:szCs w:val="20"/>
              </w:rPr>
              <w:t>2.3</w:t>
            </w:r>
          </w:p>
        </w:tc>
      </w:tr>
      <w:tr w14:paraId="426E8733">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87FD2D8">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1D0DB266">
            <w:pPr>
              <w:jc w:val="center"/>
              <w:rPr>
                <w:rFonts w:ascii="新宋体" w:hAnsi="新宋体" w:eastAsia="新宋体"/>
                <w:sz w:val="20"/>
                <w:szCs w:val="20"/>
              </w:rPr>
            </w:pPr>
            <w:r>
              <w:rPr>
                <w:rFonts w:hint="eastAsia" w:ascii="新宋体" w:hAnsi="新宋体" w:eastAsia="新宋体"/>
                <w:sz w:val="20"/>
                <w:szCs w:val="20"/>
              </w:rPr>
              <w:t>商超16线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75C99E64">
            <w:pPr>
              <w:jc w:val="center"/>
              <w:rPr>
                <w:rFonts w:ascii="新宋体" w:hAnsi="新宋体" w:eastAsia="新宋体"/>
                <w:sz w:val="20"/>
                <w:szCs w:val="20"/>
              </w:rPr>
            </w:pPr>
            <w:r>
              <w:rPr>
                <w:rFonts w:hint="eastAsia" w:ascii="新宋体" w:hAnsi="新宋体" w:eastAsia="新宋体"/>
                <w:sz w:val="20"/>
                <w:szCs w:val="20"/>
              </w:rPr>
              <w:t>宝山区吴淞地块、共富路地段等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20E4CF0E">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35737B87">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FAFF138">
            <w:pPr>
              <w:jc w:val="center"/>
              <w:rPr>
                <w:rFonts w:ascii="新宋体" w:hAnsi="新宋体" w:eastAsia="新宋体"/>
                <w:sz w:val="20"/>
                <w:szCs w:val="20"/>
              </w:rPr>
            </w:pPr>
            <w:r>
              <w:rPr>
                <w:rFonts w:hint="eastAsia" w:ascii="新宋体" w:hAnsi="新宋体" w:eastAsia="新宋体"/>
                <w:sz w:val="20"/>
                <w:szCs w:val="20"/>
              </w:rPr>
              <w:t>2.3</w:t>
            </w:r>
          </w:p>
        </w:tc>
      </w:tr>
      <w:tr w14:paraId="7F7FC6B1">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C126B65">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5</w:t>
            </w:r>
          </w:p>
        </w:tc>
        <w:tc>
          <w:tcPr>
            <w:tcW w:w="1551" w:type="dxa"/>
            <w:tcBorders>
              <w:top w:val="single" w:color="000000" w:sz="4" w:space="0"/>
              <w:left w:val="single" w:color="000000" w:sz="4" w:space="0"/>
              <w:bottom w:val="single" w:color="000000" w:sz="4" w:space="0"/>
              <w:right w:val="single" w:color="000000" w:sz="4" w:space="0"/>
            </w:tcBorders>
            <w:vAlign w:val="center"/>
          </w:tcPr>
          <w:p w14:paraId="3365571C">
            <w:pPr>
              <w:jc w:val="center"/>
              <w:rPr>
                <w:rFonts w:ascii="新宋体" w:hAnsi="新宋体" w:eastAsia="新宋体"/>
                <w:sz w:val="20"/>
                <w:szCs w:val="20"/>
              </w:rPr>
            </w:pPr>
            <w:r>
              <w:rPr>
                <w:rFonts w:hint="eastAsia" w:ascii="新宋体" w:hAnsi="新宋体" w:eastAsia="新宋体"/>
                <w:sz w:val="20"/>
                <w:szCs w:val="20"/>
              </w:rPr>
              <w:t>商超17线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67C313C9">
            <w:pPr>
              <w:jc w:val="center"/>
              <w:rPr>
                <w:rFonts w:ascii="新宋体" w:hAnsi="新宋体" w:eastAsia="新宋体"/>
                <w:sz w:val="20"/>
                <w:szCs w:val="20"/>
              </w:rPr>
            </w:pPr>
            <w:r>
              <w:rPr>
                <w:rFonts w:hint="eastAsia" w:ascii="新宋体" w:hAnsi="新宋体" w:eastAsia="新宋体"/>
                <w:sz w:val="20"/>
                <w:szCs w:val="20"/>
              </w:rPr>
              <w:t>安亭镇等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76AAC90">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260D833">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5A7A71C">
            <w:pPr>
              <w:jc w:val="center"/>
              <w:rPr>
                <w:rFonts w:ascii="新宋体" w:hAnsi="新宋体" w:eastAsia="新宋体"/>
                <w:sz w:val="20"/>
                <w:szCs w:val="20"/>
              </w:rPr>
            </w:pPr>
            <w:r>
              <w:rPr>
                <w:rFonts w:hint="eastAsia" w:ascii="新宋体" w:hAnsi="新宋体" w:eastAsia="新宋体"/>
                <w:sz w:val="20"/>
                <w:szCs w:val="20"/>
              </w:rPr>
              <w:t>2.3</w:t>
            </w:r>
          </w:p>
        </w:tc>
      </w:tr>
      <w:tr w14:paraId="4FB6DB13">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69A3B08">
            <w:pPr>
              <w:jc w:val="center"/>
              <w:rPr>
                <w:rFonts w:ascii="新宋体" w:hAnsi="新宋体" w:eastAsia="新宋体"/>
                <w:sz w:val="20"/>
                <w:szCs w:val="20"/>
              </w:rPr>
            </w:pPr>
            <w:r>
              <w:rPr>
                <w:rFonts w:hint="eastAsia" w:ascii="新宋体" w:hAnsi="新宋体" w:eastAsia="新宋体"/>
                <w:sz w:val="20"/>
                <w:szCs w:val="20"/>
              </w:rPr>
              <w:t>1</w:t>
            </w:r>
            <w:r>
              <w:rPr>
                <w:rFonts w:ascii="新宋体" w:hAnsi="新宋体" w:eastAsia="新宋体"/>
                <w:sz w:val="20"/>
                <w:szCs w:val="20"/>
              </w:rPr>
              <w:t>6</w:t>
            </w:r>
          </w:p>
        </w:tc>
        <w:tc>
          <w:tcPr>
            <w:tcW w:w="1551" w:type="dxa"/>
            <w:tcBorders>
              <w:top w:val="single" w:color="000000" w:sz="4" w:space="0"/>
              <w:left w:val="single" w:color="000000" w:sz="4" w:space="0"/>
              <w:bottom w:val="single" w:color="000000" w:sz="4" w:space="0"/>
              <w:right w:val="single" w:color="000000" w:sz="4" w:space="0"/>
            </w:tcBorders>
            <w:vAlign w:val="center"/>
          </w:tcPr>
          <w:p w14:paraId="3421A8F6">
            <w:pPr>
              <w:jc w:val="center"/>
              <w:rPr>
                <w:rFonts w:ascii="新宋体" w:hAnsi="新宋体" w:eastAsia="新宋体"/>
                <w:sz w:val="20"/>
                <w:szCs w:val="20"/>
              </w:rPr>
            </w:pPr>
            <w:r>
              <w:rPr>
                <w:rFonts w:hint="eastAsia" w:ascii="新宋体" w:hAnsi="新宋体" w:eastAsia="新宋体"/>
                <w:sz w:val="20"/>
                <w:szCs w:val="20"/>
              </w:rPr>
              <w:t>商超18线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7BFC689C">
            <w:pPr>
              <w:jc w:val="center"/>
              <w:rPr>
                <w:rFonts w:ascii="新宋体" w:hAnsi="新宋体" w:eastAsia="新宋体"/>
                <w:sz w:val="20"/>
                <w:szCs w:val="20"/>
              </w:rPr>
            </w:pPr>
            <w:r>
              <w:rPr>
                <w:rFonts w:hint="eastAsia" w:ascii="新宋体" w:hAnsi="新宋体" w:eastAsia="新宋体"/>
                <w:sz w:val="20"/>
                <w:szCs w:val="20"/>
              </w:rPr>
              <w:t>宝山区祁连镇、顾村、大场镇等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2D04DD77">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4FC19628">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4D50CCC">
            <w:pPr>
              <w:jc w:val="center"/>
              <w:rPr>
                <w:rFonts w:ascii="新宋体" w:hAnsi="新宋体" w:eastAsia="新宋体"/>
                <w:sz w:val="20"/>
                <w:szCs w:val="20"/>
              </w:rPr>
            </w:pPr>
            <w:r>
              <w:rPr>
                <w:rFonts w:hint="eastAsia" w:ascii="新宋体" w:hAnsi="新宋体" w:eastAsia="新宋体"/>
                <w:sz w:val="20"/>
                <w:szCs w:val="20"/>
              </w:rPr>
              <w:t>2.3</w:t>
            </w:r>
          </w:p>
        </w:tc>
      </w:tr>
      <w:tr w14:paraId="10A6F751">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793971B">
            <w:pPr>
              <w:jc w:val="center"/>
              <w:rPr>
                <w:rFonts w:ascii="新宋体" w:hAnsi="新宋体" w:eastAsia="新宋体"/>
                <w:sz w:val="20"/>
                <w:szCs w:val="20"/>
              </w:rPr>
            </w:pPr>
            <w:r>
              <w:rPr>
                <w:rFonts w:ascii="新宋体" w:hAnsi="新宋体" w:eastAsia="新宋体"/>
                <w:sz w:val="20"/>
                <w:szCs w:val="20"/>
              </w:rPr>
              <w:t>17</w:t>
            </w:r>
          </w:p>
        </w:tc>
        <w:tc>
          <w:tcPr>
            <w:tcW w:w="1551" w:type="dxa"/>
            <w:tcBorders>
              <w:top w:val="single" w:color="000000" w:sz="4" w:space="0"/>
              <w:left w:val="single" w:color="000000" w:sz="4" w:space="0"/>
              <w:bottom w:val="single" w:color="000000" w:sz="4" w:space="0"/>
              <w:right w:val="single" w:color="000000" w:sz="4" w:space="0"/>
            </w:tcBorders>
            <w:vAlign w:val="center"/>
          </w:tcPr>
          <w:p w14:paraId="5FC60F92">
            <w:pPr>
              <w:jc w:val="center"/>
              <w:rPr>
                <w:rFonts w:ascii="新宋体" w:hAnsi="新宋体" w:eastAsia="新宋体"/>
                <w:sz w:val="20"/>
                <w:szCs w:val="20"/>
              </w:rPr>
            </w:pPr>
            <w:r>
              <w:rPr>
                <w:rFonts w:hint="eastAsia" w:ascii="新宋体" w:hAnsi="新宋体" w:eastAsia="新宋体"/>
                <w:sz w:val="20"/>
                <w:szCs w:val="20"/>
              </w:rPr>
              <w:t>商超19线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359C21A">
            <w:pPr>
              <w:jc w:val="center"/>
              <w:rPr>
                <w:rFonts w:ascii="新宋体" w:hAnsi="新宋体" w:eastAsia="新宋体"/>
                <w:sz w:val="20"/>
                <w:szCs w:val="20"/>
              </w:rPr>
            </w:pPr>
            <w:r>
              <w:rPr>
                <w:rFonts w:hint="eastAsia" w:ascii="新宋体" w:hAnsi="新宋体" w:eastAsia="新宋体"/>
                <w:sz w:val="20"/>
                <w:szCs w:val="20"/>
              </w:rPr>
              <w:t>世纪华漕、吉买盛新虹及诸翟镇、纪王镇、华漕镇门店等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6C1CFE7">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0154AB2">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FC4CD65">
            <w:pPr>
              <w:jc w:val="center"/>
              <w:rPr>
                <w:rFonts w:ascii="新宋体" w:hAnsi="新宋体" w:eastAsia="新宋体"/>
                <w:sz w:val="20"/>
                <w:szCs w:val="20"/>
              </w:rPr>
            </w:pPr>
            <w:r>
              <w:rPr>
                <w:rFonts w:hint="eastAsia" w:ascii="新宋体" w:hAnsi="新宋体" w:eastAsia="新宋体"/>
                <w:sz w:val="20"/>
                <w:szCs w:val="20"/>
              </w:rPr>
              <w:t>2.3</w:t>
            </w:r>
          </w:p>
        </w:tc>
      </w:tr>
      <w:tr w14:paraId="4230F1DB">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18FA484">
            <w:pPr>
              <w:jc w:val="center"/>
              <w:rPr>
                <w:rFonts w:ascii="新宋体" w:hAnsi="新宋体" w:eastAsia="新宋体"/>
                <w:sz w:val="20"/>
                <w:szCs w:val="20"/>
              </w:rPr>
            </w:pPr>
            <w:r>
              <w:rPr>
                <w:rFonts w:ascii="新宋体" w:hAnsi="新宋体" w:eastAsia="新宋体"/>
                <w:sz w:val="20"/>
                <w:szCs w:val="20"/>
              </w:rPr>
              <w:t>18</w:t>
            </w:r>
          </w:p>
        </w:tc>
        <w:tc>
          <w:tcPr>
            <w:tcW w:w="1551" w:type="dxa"/>
            <w:tcBorders>
              <w:top w:val="single" w:color="000000" w:sz="4" w:space="0"/>
              <w:left w:val="single" w:color="000000" w:sz="4" w:space="0"/>
              <w:bottom w:val="single" w:color="000000" w:sz="4" w:space="0"/>
              <w:right w:val="single" w:color="000000" w:sz="4" w:space="0"/>
            </w:tcBorders>
            <w:vAlign w:val="center"/>
          </w:tcPr>
          <w:p w14:paraId="0365F837">
            <w:pPr>
              <w:jc w:val="center"/>
              <w:rPr>
                <w:rFonts w:ascii="新宋体" w:hAnsi="新宋体" w:eastAsia="新宋体"/>
                <w:sz w:val="20"/>
                <w:szCs w:val="20"/>
              </w:rPr>
            </w:pPr>
            <w:r>
              <w:rPr>
                <w:rFonts w:hint="eastAsia" w:ascii="新宋体" w:hAnsi="新宋体" w:eastAsia="新宋体"/>
                <w:sz w:val="20"/>
                <w:szCs w:val="20"/>
              </w:rPr>
              <w:t>商超20线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B2CA250">
            <w:pPr>
              <w:jc w:val="center"/>
              <w:rPr>
                <w:rFonts w:ascii="新宋体" w:hAnsi="新宋体" w:eastAsia="新宋体"/>
                <w:sz w:val="20"/>
                <w:szCs w:val="20"/>
              </w:rPr>
            </w:pPr>
            <w:r>
              <w:rPr>
                <w:rFonts w:hint="eastAsia" w:ascii="新宋体" w:hAnsi="新宋体" w:eastAsia="新宋体"/>
                <w:sz w:val="20"/>
                <w:szCs w:val="20"/>
              </w:rPr>
              <w:t>嘉定新城区等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2ED25F2">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0DCB4F38">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9F19611">
            <w:pPr>
              <w:jc w:val="center"/>
              <w:rPr>
                <w:rFonts w:ascii="新宋体" w:hAnsi="新宋体" w:eastAsia="新宋体"/>
                <w:sz w:val="20"/>
                <w:szCs w:val="20"/>
              </w:rPr>
            </w:pPr>
            <w:r>
              <w:rPr>
                <w:rFonts w:hint="eastAsia" w:ascii="新宋体" w:hAnsi="新宋体" w:eastAsia="新宋体"/>
                <w:sz w:val="20"/>
                <w:szCs w:val="20"/>
              </w:rPr>
              <w:t>2.3</w:t>
            </w:r>
          </w:p>
        </w:tc>
      </w:tr>
      <w:tr w14:paraId="4C1A0BED">
        <w:tblPrEx>
          <w:tblCellMar>
            <w:top w:w="15" w:type="dxa"/>
            <w:left w:w="15" w:type="dxa"/>
            <w:bottom w:w="15" w:type="dxa"/>
            <w:right w:w="15"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6E6D29B">
            <w:pPr>
              <w:jc w:val="center"/>
              <w:rPr>
                <w:rFonts w:ascii="新宋体" w:hAnsi="新宋体" w:eastAsia="新宋体"/>
                <w:sz w:val="20"/>
                <w:szCs w:val="20"/>
              </w:rPr>
            </w:pPr>
            <w:r>
              <w:rPr>
                <w:rFonts w:ascii="新宋体" w:hAnsi="新宋体" w:eastAsia="新宋体"/>
                <w:sz w:val="20"/>
                <w:szCs w:val="20"/>
              </w:rPr>
              <w:t>19</w:t>
            </w:r>
          </w:p>
        </w:tc>
        <w:tc>
          <w:tcPr>
            <w:tcW w:w="1551" w:type="dxa"/>
            <w:tcBorders>
              <w:top w:val="single" w:color="000000" w:sz="4" w:space="0"/>
              <w:left w:val="single" w:color="000000" w:sz="4" w:space="0"/>
              <w:bottom w:val="single" w:color="000000" w:sz="4" w:space="0"/>
              <w:right w:val="single" w:color="000000" w:sz="4" w:space="0"/>
            </w:tcBorders>
            <w:vAlign w:val="center"/>
          </w:tcPr>
          <w:p w14:paraId="1B7577D7">
            <w:pPr>
              <w:jc w:val="center"/>
              <w:rPr>
                <w:rFonts w:ascii="新宋体" w:hAnsi="新宋体" w:eastAsia="新宋体"/>
                <w:sz w:val="20"/>
                <w:szCs w:val="20"/>
              </w:rPr>
            </w:pPr>
            <w:r>
              <w:rPr>
                <w:rFonts w:hint="eastAsia" w:ascii="新宋体" w:hAnsi="新宋体" w:eastAsia="新宋体"/>
                <w:sz w:val="20"/>
                <w:szCs w:val="20"/>
              </w:rPr>
              <w:t>商超21线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78E7229A">
            <w:pPr>
              <w:jc w:val="center"/>
              <w:rPr>
                <w:rFonts w:ascii="新宋体" w:hAnsi="新宋体" w:eastAsia="新宋体"/>
                <w:sz w:val="20"/>
                <w:szCs w:val="20"/>
              </w:rPr>
            </w:pPr>
            <w:r>
              <w:rPr>
                <w:rFonts w:hint="eastAsia" w:ascii="新宋体" w:hAnsi="新宋体" w:eastAsia="新宋体"/>
                <w:sz w:val="20"/>
                <w:szCs w:val="20"/>
              </w:rPr>
              <w:t>沃杨行、顾村、罗店、罗泾等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03E9507A">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FFF5C92">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13A0FE8">
            <w:pPr>
              <w:jc w:val="center"/>
              <w:rPr>
                <w:rFonts w:ascii="新宋体" w:hAnsi="新宋体" w:eastAsia="新宋体"/>
                <w:sz w:val="20"/>
                <w:szCs w:val="20"/>
              </w:rPr>
            </w:pPr>
            <w:r>
              <w:rPr>
                <w:rFonts w:hint="eastAsia" w:ascii="新宋体" w:hAnsi="新宋体" w:eastAsia="新宋体"/>
                <w:sz w:val="20"/>
                <w:szCs w:val="20"/>
              </w:rPr>
              <w:t>2.3</w:t>
            </w:r>
          </w:p>
        </w:tc>
      </w:tr>
      <w:tr w14:paraId="368A8023">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E825C63">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0</w:t>
            </w:r>
          </w:p>
        </w:tc>
        <w:tc>
          <w:tcPr>
            <w:tcW w:w="1551" w:type="dxa"/>
            <w:tcBorders>
              <w:top w:val="single" w:color="000000" w:sz="4" w:space="0"/>
              <w:left w:val="single" w:color="000000" w:sz="4" w:space="0"/>
              <w:bottom w:val="single" w:color="000000" w:sz="4" w:space="0"/>
              <w:right w:val="single" w:color="000000" w:sz="4" w:space="0"/>
            </w:tcBorders>
            <w:vAlign w:val="center"/>
          </w:tcPr>
          <w:p w14:paraId="143D7BC5">
            <w:pPr>
              <w:jc w:val="center"/>
              <w:rPr>
                <w:rFonts w:ascii="新宋体" w:hAnsi="新宋体" w:eastAsia="新宋体"/>
                <w:sz w:val="20"/>
                <w:szCs w:val="20"/>
              </w:rPr>
            </w:pPr>
            <w:r>
              <w:rPr>
                <w:rFonts w:hint="eastAsia" w:ascii="新宋体" w:hAnsi="新宋体" w:eastAsia="新宋体"/>
                <w:sz w:val="20"/>
                <w:szCs w:val="20"/>
              </w:rPr>
              <w:t>商超22线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33EBFD9A">
            <w:pPr>
              <w:jc w:val="center"/>
              <w:rPr>
                <w:rFonts w:ascii="新宋体" w:hAnsi="新宋体" w:eastAsia="新宋体"/>
                <w:sz w:val="20"/>
                <w:szCs w:val="20"/>
              </w:rPr>
            </w:pPr>
            <w:r>
              <w:rPr>
                <w:rFonts w:hint="eastAsia" w:ascii="新宋体" w:hAnsi="新宋体" w:eastAsia="新宋体"/>
                <w:sz w:val="20"/>
                <w:szCs w:val="20"/>
              </w:rPr>
              <w:t>闵行七宝地区等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0E4663BA">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01A0FB7">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6A1D27F">
            <w:pPr>
              <w:jc w:val="center"/>
              <w:rPr>
                <w:rFonts w:ascii="新宋体" w:hAnsi="新宋体" w:eastAsia="新宋体"/>
                <w:sz w:val="20"/>
                <w:szCs w:val="20"/>
              </w:rPr>
            </w:pPr>
            <w:r>
              <w:rPr>
                <w:rFonts w:hint="eastAsia" w:ascii="新宋体" w:hAnsi="新宋体" w:eastAsia="新宋体"/>
                <w:sz w:val="20"/>
                <w:szCs w:val="20"/>
              </w:rPr>
              <w:t>2.3</w:t>
            </w:r>
          </w:p>
        </w:tc>
      </w:tr>
      <w:tr w14:paraId="37D731CC">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DB8A4FF">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1</w:t>
            </w:r>
          </w:p>
        </w:tc>
        <w:tc>
          <w:tcPr>
            <w:tcW w:w="1551" w:type="dxa"/>
            <w:tcBorders>
              <w:top w:val="single" w:color="000000" w:sz="4" w:space="0"/>
              <w:left w:val="single" w:color="000000" w:sz="4" w:space="0"/>
              <w:bottom w:val="single" w:color="000000" w:sz="4" w:space="0"/>
              <w:right w:val="single" w:color="000000" w:sz="4" w:space="0"/>
            </w:tcBorders>
            <w:vAlign w:val="center"/>
          </w:tcPr>
          <w:p w14:paraId="3406EFE0">
            <w:pPr>
              <w:jc w:val="center"/>
              <w:rPr>
                <w:rFonts w:ascii="新宋体" w:hAnsi="新宋体" w:eastAsia="新宋体"/>
                <w:sz w:val="20"/>
                <w:szCs w:val="20"/>
              </w:rPr>
            </w:pPr>
            <w:r>
              <w:rPr>
                <w:rFonts w:hint="eastAsia" w:ascii="新宋体" w:hAnsi="新宋体" w:eastAsia="新宋体"/>
                <w:sz w:val="20"/>
                <w:szCs w:val="20"/>
              </w:rPr>
              <w:t>商超卖场1线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1CBEFD08">
            <w:pPr>
              <w:jc w:val="center"/>
              <w:rPr>
                <w:rFonts w:ascii="新宋体" w:hAnsi="新宋体" w:eastAsia="新宋体"/>
                <w:sz w:val="20"/>
                <w:szCs w:val="20"/>
              </w:rPr>
            </w:pPr>
            <w:r>
              <w:rPr>
                <w:rFonts w:hint="eastAsia" w:ascii="新宋体" w:hAnsi="新宋体" w:eastAsia="新宋体"/>
                <w:sz w:val="20"/>
                <w:szCs w:val="20"/>
              </w:rPr>
              <w:t>世纪联华中环店、华润真北店等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4503A377">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A15AC5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45F0FD8">
            <w:pPr>
              <w:jc w:val="center"/>
              <w:rPr>
                <w:rFonts w:ascii="新宋体" w:hAnsi="新宋体" w:eastAsia="新宋体"/>
                <w:sz w:val="20"/>
                <w:szCs w:val="20"/>
              </w:rPr>
            </w:pPr>
            <w:r>
              <w:rPr>
                <w:rFonts w:hint="eastAsia" w:ascii="新宋体" w:hAnsi="新宋体" w:eastAsia="新宋体"/>
                <w:sz w:val="20"/>
                <w:szCs w:val="20"/>
              </w:rPr>
              <w:t>1.725</w:t>
            </w:r>
          </w:p>
        </w:tc>
      </w:tr>
      <w:tr w14:paraId="08C7F4A3">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928D3EA">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5D673009">
            <w:pPr>
              <w:jc w:val="center"/>
              <w:rPr>
                <w:rFonts w:ascii="新宋体" w:hAnsi="新宋体" w:eastAsia="新宋体"/>
                <w:sz w:val="20"/>
                <w:szCs w:val="20"/>
              </w:rPr>
            </w:pPr>
            <w:r>
              <w:rPr>
                <w:rFonts w:hint="eastAsia" w:ascii="新宋体" w:hAnsi="新宋体" w:eastAsia="新宋体"/>
                <w:sz w:val="20"/>
                <w:szCs w:val="20"/>
              </w:rPr>
              <w:t>商超卖场2线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CCC4F34">
            <w:pPr>
              <w:jc w:val="center"/>
              <w:rPr>
                <w:rFonts w:ascii="新宋体" w:hAnsi="新宋体" w:eastAsia="新宋体"/>
                <w:sz w:val="20"/>
                <w:szCs w:val="20"/>
              </w:rPr>
            </w:pPr>
            <w:r>
              <w:rPr>
                <w:rFonts w:hint="eastAsia" w:ascii="新宋体" w:hAnsi="新宋体" w:eastAsia="新宋体"/>
                <w:sz w:val="20"/>
                <w:szCs w:val="20"/>
              </w:rPr>
              <w:t>世纪联华彭浦、世纪联华吴淞店，共康网点等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341ED476">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6C3EAF6B">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5E3350D">
            <w:pPr>
              <w:jc w:val="center"/>
              <w:rPr>
                <w:rFonts w:ascii="新宋体" w:hAnsi="新宋体" w:eastAsia="新宋体"/>
                <w:sz w:val="20"/>
                <w:szCs w:val="20"/>
              </w:rPr>
            </w:pPr>
            <w:r>
              <w:rPr>
                <w:rFonts w:hint="eastAsia" w:ascii="新宋体" w:hAnsi="新宋体" w:eastAsia="新宋体"/>
                <w:sz w:val="20"/>
                <w:szCs w:val="20"/>
              </w:rPr>
              <w:t>1.725</w:t>
            </w:r>
          </w:p>
        </w:tc>
      </w:tr>
      <w:tr w14:paraId="6E68AAE6">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5A4BF52">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5CD6C5F0">
            <w:pPr>
              <w:jc w:val="center"/>
              <w:rPr>
                <w:rFonts w:ascii="新宋体" w:hAnsi="新宋体" w:eastAsia="新宋体"/>
                <w:sz w:val="20"/>
                <w:szCs w:val="20"/>
              </w:rPr>
            </w:pPr>
            <w:r>
              <w:rPr>
                <w:rFonts w:hint="eastAsia" w:ascii="新宋体" w:hAnsi="新宋体" w:eastAsia="新宋体"/>
                <w:sz w:val="20"/>
                <w:szCs w:val="20"/>
              </w:rPr>
              <w:t>商超卖场4线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EA50F10">
            <w:pPr>
              <w:jc w:val="center"/>
              <w:rPr>
                <w:rFonts w:ascii="新宋体" w:hAnsi="新宋体" w:eastAsia="新宋体"/>
                <w:sz w:val="20"/>
                <w:szCs w:val="20"/>
              </w:rPr>
            </w:pPr>
            <w:r>
              <w:rPr>
                <w:rFonts w:hint="eastAsia" w:ascii="新宋体" w:hAnsi="新宋体" w:eastAsia="新宋体"/>
                <w:sz w:val="20"/>
                <w:szCs w:val="20"/>
              </w:rPr>
              <w:t>华润南翔店、永辉龙湖北城店等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3F872740">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42DE91E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378F201">
            <w:pPr>
              <w:jc w:val="center"/>
              <w:rPr>
                <w:rFonts w:ascii="新宋体" w:hAnsi="新宋体" w:eastAsia="新宋体"/>
                <w:sz w:val="20"/>
                <w:szCs w:val="20"/>
              </w:rPr>
            </w:pPr>
            <w:r>
              <w:rPr>
                <w:rFonts w:hint="eastAsia" w:ascii="新宋体" w:hAnsi="新宋体" w:eastAsia="新宋体"/>
                <w:sz w:val="20"/>
                <w:szCs w:val="20"/>
              </w:rPr>
              <w:t>1.725</w:t>
            </w:r>
          </w:p>
        </w:tc>
      </w:tr>
      <w:tr w14:paraId="42379E9E">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399A4EE">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275369C2">
            <w:pPr>
              <w:jc w:val="center"/>
              <w:rPr>
                <w:rFonts w:ascii="新宋体" w:hAnsi="新宋体" w:eastAsia="新宋体"/>
                <w:sz w:val="20"/>
                <w:szCs w:val="20"/>
              </w:rPr>
            </w:pPr>
            <w:r>
              <w:rPr>
                <w:rFonts w:hint="eastAsia" w:ascii="新宋体" w:hAnsi="新宋体" w:eastAsia="新宋体"/>
                <w:sz w:val="20"/>
                <w:szCs w:val="20"/>
              </w:rPr>
              <w:t>商超卖场5线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6C8427BA">
            <w:pPr>
              <w:jc w:val="center"/>
              <w:rPr>
                <w:rFonts w:ascii="新宋体" w:hAnsi="新宋体" w:eastAsia="新宋体"/>
                <w:sz w:val="20"/>
                <w:szCs w:val="20"/>
              </w:rPr>
            </w:pPr>
            <w:r>
              <w:rPr>
                <w:rFonts w:hint="eastAsia" w:ascii="新宋体" w:hAnsi="新宋体" w:eastAsia="新宋体"/>
                <w:sz w:val="20"/>
                <w:szCs w:val="20"/>
              </w:rPr>
              <w:t>麦德龙嘉定，大润发澄浏、逸刻江桥仓等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015E8F4A">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6159E832">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756D1A3">
            <w:pPr>
              <w:jc w:val="center"/>
              <w:rPr>
                <w:rFonts w:ascii="新宋体" w:hAnsi="新宋体" w:eastAsia="新宋体"/>
                <w:sz w:val="20"/>
                <w:szCs w:val="20"/>
              </w:rPr>
            </w:pPr>
            <w:r>
              <w:rPr>
                <w:rFonts w:hint="eastAsia" w:ascii="新宋体" w:hAnsi="新宋体" w:eastAsia="新宋体"/>
                <w:sz w:val="20"/>
                <w:szCs w:val="20"/>
              </w:rPr>
              <w:t>1.725</w:t>
            </w:r>
          </w:p>
        </w:tc>
      </w:tr>
      <w:tr w14:paraId="1063E205">
        <w:tblPrEx>
          <w:tblCellMar>
            <w:top w:w="15" w:type="dxa"/>
            <w:left w:w="15" w:type="dxa"/>
            <w:bottom w:w="15" w:type="dxa"/>
            <w:right w:w="15" w:type="dxa"/>
          </w:tblCellMar>
        </w:tblPrEx>
        <w:trPr>
          <w:trHeight w:val="33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F7F54A6">
            <w:pPr>
              <w:jc w:val="center"/>
              <w:rPr>
                <w:rFonts w:ascii="新宋体" w:hAnsi="新宋体" w:eastAsia="新宋体"/>
                <w:sz w:val="20"/>
                <w:szCs w:val="20"/>
              </w:rPr>
            </w:pPr>
            <w:r>
              <w:rPr>
                <w:rFonts w:ascii="新宋体" w:hAnsi="新宋体" w:eastAsia="新宋体"/>
                <w:sz w:val="20"/>
                <w:szCs w:val="20"/>
              </w:rPr>
              <w:t>25</w:t>
            </w:r>
          </w:p>
        </w:tc>
        <w:tc>
          <w:tcPr>
            <w:tcW w:w="1551" w:type="dxa"/>
            <w:tcBorders>
              <w:top w:val="single" w:color="000000" w:sz="4" w:space="0"/>
              <w:left w:val="single" w:color="000000" w:sz="4" w:space="0"/>
              <w:bottom w:val="single" w:color="000000" w:sz="4" w:space="0"/>
              <w:right w:val="single" w:color="000000" w:sz="4" w:space="0"/>
            </w:tcBorders>
            <w:vAlign w:val="center"/>
          </w:tcPr>
          <w:p w14:paraId="00659032">
            <w:pPr>
              <w:jc w:val="center"/>
              <w:rPr>
                <w:rFonts w:ascii="新宋体" w:hAnsi="新宋体" w:eastAsia="新宋体"/>
                <w:sz w:val="20"/>
                <w:szCs w:val="20"/>
              </w:rPr>
            </w:pPr>
            <w:r>
              <w:rPr>
                <w:rFonts w:hint="eastAsia" w:ascii="新宋体" w:hAnsi="新宋体" w:eastAsia="新宋体"/>
                <w:sz w:val="20"/>
                <w:szCs w:val="20"/>
              </w:rPr>
              <w:t>商超卖场7线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6C8C047">
            <w:pPr>
              <w:jc w:val="center"/>
              <w:rPr>
                <w:rFonts w:ascii="新宋体" w:hAnsi="新宋体" w:eastAsia="新宋体"/>
                <w:sz w:val="20"/>
                <w:szCs w:val="20"/>
              </w:rPr>
            </w:pPr>
            <w:r>
              <w:rPr>
                <w:rFonts w:hint="eastAsia" w:ascii="新宋体" w:hAnsi="新宋体" w:eastAsia="新宋体"/>
                <w:sz w:val="20"/>
                <w:szCs w:val="20"/>
              </w:rPr>
              <w:t>大润发平型关，乔译生物、张友娟专线等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446FEB03">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64A26633">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6DD0636">
            <w:pPr>
              <w:jc w:val="center"/>
              <w:rPr>
                <w:rFonts w:ascii="新宋体" w:hAnsi="新宋体" w:eastAsia="新宋体"/>
                <w:sz w:val="20"/>
                <w:szCs w:val="20"/>
              </w:rPr>
            </w:pPr>
            <w:r>
              <w:rPr>
                <w:rFonts w:hint="eastAsia" w:ascii="新宋体" w:hAnsi="新宋体" w:eastAsia="新宋体"/>
                <w:sz w:val="20"/>
                <w:szCs w:val="20"/>
              </w:rPr>
              <w:t>1.725</w:t>
            </w:r>
          </w:p>
        </w:tc>
      </w:tr>
      <w:tr w14:paraId="5A28207F">
        <w:tblPrEx>
          <w:tblCellMar>
            <w:top w:w="15" w:type="dxa"/>
            <w:left w:w="15" w:type="dxa"/>
            <w:bottom w:w="15" w:type="dxa"/>
            <w:right w:w="15" w:type="dxa"/>
          </w:tblCellMar>
        </w:tblPrEx>
        <w:trPr>
          <w:trHeight w:val="13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265B8A7">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6</w:t>
            </w:r>
          </w:p>
        </w:tc>
        <w:tc>
          <w:tcPr>
            <w:tcW w:w="1551" w:type="dxa"/>
            <w:tcBorders>
              <w:top w:val="single" w:color="000000" w:sz="4" w:space="0"/>
              <w:left w:val="single" w:color="000000" w:sz="4" w:space="0"/>
              <w:bottom w:val="single" w:color="000000" w:sz="4" w:space="0"/>
              <w:right w:val="single" w:color="000000" w:sz="4" w:space="0"/>
            </w:tcBorders>
            <w:vAlign w:val="center"/>
          </w:tcPr>
          <w:p w14:paraId="11079B74">
            <w:pPr>
              <w:jc w:val="center"/>
              <w:rPr>
                <w:rFonts w:ascii="新宋体" w:hAnsi="新宋体" w:eastAsia="新宋体"/>
                <w:sz w:val="20"/>
                <w:szCs w:val="20"/>
              </w:rPr>
            </w:pPr>
            <w:r>
              <w:rPr>
                <w:rFonts w:hint="eastAsia" w:ascii="新宋体" w:hAnsi="新宋体" w:eastAsia="新宋体"/>
                <w:sz w:val="20"/>
                <w:szCs w:val="20"/>
              </w:rPr>
              <w:t>商超卖场8线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635EB445">
            <w:pPr>
              <w:jc w:val="center"/>
              <w:rPr>
                <w:rFonts w:ascii="新宋体" w:hAnsi="新宋体" w:eastAsia="新宋体"/>
                <w:sz w:val="20"/>
                <w:szCs w:val="20"/>
              </w:rPr>
            </w:pPr>
            <w:r>
              <w:rPr>
                <w:rFonts w:hint="eastAsia" w:ascii="新宋体" w:hAnsi="新宋体" w:eastAsia="新宋体"/>
                <w:sz w:val="20"/>
                <w:szCs w:val="20"/>
              </w:rPr>
              <w:t>大润发罗店等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79B34023">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66A40B6">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4997AC9">
            <w:pPr>
              <w:jc w:val="center"/>
              <w:rPr>
                <w:rFonts w:ascii="新宋体" w:hAnsi="新宋体" w:eastAsia="新宋体"/>
                <w:sz w:val="20"/>
                <w:szCs w:val="20"/>
              </w:rPr>
            </w:pPr>
            <w:r>
              <w:rPr>
                <w:rFonts w:hint="eastAsia" w:ascii="新宋体" w:hAnsi="新宋体" w:eastAsia="新宋体"/>
                <w:sz w:val="20"/>
                <w:szCs w:val="20"/>
              </w:rPr>
              <w:t>1.725</w:t>
            </w:r>
          </w:p>
        </w:tc>
      </w:tr>
      <w:tr w14:paraId="65D485BE">
        <w:tblPrEx>
          <w:tblCellMar>
            <w:top w:w="15" w:type="dxa"/>
            <w:left w:w="15" w:type="dxa"/>
            <w:bottom w:w="15" w:type="dxa"/>
            <w:right w:w="15"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3483480">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7</w:t>
            </w:r>
          </w:p>
        </w:tc>
        <w:tc>
          <w:tcPr>
            <w:tcW w:w="1551" w:type="dxa"/>
            <w:tcBorders>
              <w:top w:val="single" w:color="000000" w:sz="4" w:space="0"/>
              <w:left w:val="single" w:color="000000" w:sz="4" w:space="0"/>
              <w:bottom w:val="single" w:color="000000" w:sz="4" w:space="0"/>
              <w:right w:val="single" w:color="000000" w:sz="4" w:space="0"/>
            </w:tcBorders>
            <w:vAlign w:val="center"/>
          </w:tcPr>
          <w:p w14:paraId="0BADF6C6">
            <w:pPr>
              <w:jc w:val="center"/>
              <w:rPr>
                <w:rFonts w:ascii="新宋体" w:hAnsi="新宋体" w:eastAsia="新宋体"/>
                <w:sz w:val="20"/>
                <w:szCs w:val="20"/>
              </w:rPr>
            </w:pPr>
            <w:r>
              <w:rPr>
                <w:rFonts w:hint="eastAsia" w:ascii="新宋体" w:hAnsi="新宋体" w:eastAsia="新宋体"/>
                <w:sz w:val="20"/>
                <w:szCs w:val="20"/>
              </w:rPr>
              <w:t>商超卖场9线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5A9C7D4B">
            <w:pPr>
              <w:jc w:val="center"/>
              <w:rPr>
                <w:rFonts w:ascii="新宋体" w:hAnsi="新宋体" w:eastAsia="新宋体"/>
                <w:sz w:val="20"/>
                <w:szCs w:val="20"/>
              </w:rPr>
            </w:pPr>
            <w:r>
              <w:rPr>
                <w:rFonts w:hint="eastAsia" w:ascii="新宋体" w:hAnsi="新宋体" w:eastAsia="新宋体"/>
                <w:sz w:val="20"/>
                <w:szCs w:val="20"/>
              </w:rPr>
              <w:t>大润发安亭等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54B9F76A">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7B0E34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0B24536">
            <w:pPr>
              <w:jc w:val="center"/>
              <w:rPr>
                <w:rFonts w:ascii="新宋体" w:hAnsi="新宋体" w:eastAsia="新宋体"/>
                <w:sz w:val="20"/>
                <w:szCs w:val="20"/>
              </w:rPr>
            </w:pPr>
            <w:r>
              <w:rPr>
                <w:rFonts w:hint="eastAsia" w:ascii="新宋体" w:hAnsi="新宋体" w:eastAsia="新宋体"/>
                <w:sz w:val="20"/>
                <w:szCs w:val="20"/>
              </w:rPr>
              <w:t>1.725</w:t>
            </w:r>
          </w:p>
        </w:tc>
      </w:tr>
      <w:tr w14:paraId="235879EB">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4502F3C">
            <w:pPr>
              <w:jc w:val="center"/>
              <w:rPr>
                <w:rFonts w:ascii="新宋体" w:hAnsi="新宋体" w:eastAsia="新宋体"/>
                <w:sz w:val="20"/>
                <w:szCs w:val="20"/>
              </w:rPr>
            </w:pPr>
            <w:r>
              <w:rPr>
                <w:rFonts w:ascii="新宋体" w:hAnsi="新宋体" w:eastAsia="新宋体"/>
                <w:sz w:val="20"/>
                <w:szCs w:val="20"/>
              </w:rPr>
              <w:t>28</w:t>
            </w:r>
          </w:p>
        </w:tc>
        <w:tc>
          <w:tcPr>
            <w:tcW w:w="1551" w:type="dxa"/>
            <w:tcBorders>
              <w:top w:val="single" w:color="000000" w:sz="4" w:space="0"/>
              <w:left w:val="single" w:color="000000" w:sz="4" w:space="0"/>
              <w:bottom w:val="single" w:color="000000" w:sz="4" w:space="0"/>
              <w:right w:val="single" w:color="000000" w:sz="4" w:space="0"/>
            </w:tcBorders>
            <w:vAlign w:val="center"/>
          </w:tcPr>
          <w:p w14:paraId="6A594329">
            <w:pPr>
              <w:jc w:val="center"/>
              <w:rPr>
                <w:rFonts w:ascii="新宋体" w:hAnsi="新宋体" w:eastAsia="新宋体"/>
                <w:sz w:val="20"/>
                <w:szCs w:val="20"/>
              </w:rPr>
            </w:pPr>
            <w:r>
              <w:rPr>
                <w:rFonts w:hint="eastAsia" w:ascii="新宋体" w:hAnsi="新宋体" w:eastAsia="新宋体"/>
                <w:sz w:val="20"/>
                <w:szCs w:val="20"/>
              </w:rPr>
              <w:t>商超卖场10线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563D919D">
            <w:pPr>
              <w:jc w:val="center"/>
              <w:rPr>
                <w:rFonts w:ascii="新宋体" w:hAnsi="新宋体" w:eastAsia="新宋体"/>
                <w:sz w:val="20"/>
                <w:szCs w:val="20"/>
              </w:rPr>
            </w:pPr>
            <w:r>
              <w:rPr>
                <w:rFonts w:hint="eastAsia" w:ascii="新宋体" w:hAnsi="新宋体" w:eastAsia="新宋体"/>
                <w:sz w:val="20"/>
                <w:szCs w:val="20"/>
              </w:rPr>
              <w:t>大润发大华、奥乐齐大仓等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1676E868">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53643AB8">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8E98B47">
            <w:pPr>
              <w:jc w:val="center"/>
              <w:rPr>
                <w:rFonts w:ascii="新宋体" w:hAnsi="新宋体" w:eastAsia="新宋体"/>
                <w:sz w:val="20"/>
                <w:szCs w:val="20"/>
              </w:rPr>
            </w:pPr>
            <w:r>
              <w:rPr>
                <w:rFonts w:hint="eastAsia" w:ascii="新宋体" w:hAnsi="新宋体" w:eastAsia="新宋体"/>
                <w:sz w:val="20"/>
                <w:szCs w:val="20"/>
              </w:rPr>
              <w:t>1.725</w:t>
            </w:r>
          </w:p>
        </w:tc>
      </w:tr>
      <w:tr w14:paraId="37F74059">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5951077">
            <w:pPr>
              <w:jc w:val="center"/>
              <w:rPr>
                <w:rFonts w:ascii="新宋体" w:hAnsi="新宋体" w:eastAsia="新宋体"/>
                <w:sz w:val="20"/>
                <w:szCs w:val="20"/>
              </w:rPr>
            </w:pPr>
            <w:r>
              <w:rPr>
                <w:rFonts w:ascii="新宋体" w:hAnsi="新宋体" w:eastAsia="新宋体"/>
                <w:sz w:val="20"/>
                <w:szCs w:val="20"/>
              </w:rPr>
              <w:t>29</w:t>
            </w:r>
          </w:p>
        </w:tc>
        <w:tc>
          <w:tcPr>
            <w:tcW w:w="1551" w:type="dxa"/>
            <w:tcBorders>
              <w:top w:val="single" w:color="000000" w:sz="4" w:space="0"/>
              <w:left w:val="single" w:color="000000" w:sz="4" w:space="0"/>
              <w:bottom w:val="single" w:color="000000" w:sz="4" w:space="0"/>
              <w:right w:val="single" w:color="000000" w:sz="4" w:space="0"/>
            </w:tcBorders>
            <w:vAlign w:val="center"/>
          </w:tcPr>
          <w:p w14:paraId="6516499D">
            <w:pPr>
              <w:jc w:val="center"/>
              <w:rPr>
                <w:rFonts w:ascii="新宋体" w:hAnsi="新宋体" w:eastAsia="新宋体"/>
                <w:sz w:val="20"/>
                <w:szCs w:val="20"/>
              </w:rPr>
            </w:pPr>
            <w:r>
              <w:rPr>
                <w:rFonts w:hint="eastAsia" w:ascii="新宋体" w:hAnsi="新宋体" w:eastAsia="新宋体"/>
                <w:sz w:val="20"/>
                <w:szCs w:val="20"/>
              </w:rPr>
              <w:t>商超卖场11线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724B0CA">
            <w:pPr>
              <w:jc w:val="center"/>
              <w:rPr>
                <w:rFonts w:ascii="新宋体" w:hAnsi="新宋体" w:eastAsia="新宋体"/>
                <w:sz w:val="20"/>
                <w:szCs w:val="20"/>
              </w:rPr>
            </w:pPr>
            <w:r>
              <w:rPr>
                <w:rFonts w:hint="eastAsia" w:ascii="新宋体" w:hAnsi="新宋体" w:eastAsia="新宋体"/>
                <w:sz w:val="20"/>
                <w:szCs w:val="20"/>
              </w:rPr>
              <w:t>永辉嘉定宝龙、大润发南翔等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0657F516">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81A2453">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E57232C">
            <w:pPr>
              <w:jc w:val="center"/>
              <w:rPr>
                <w:rFonts w:ascii="新宋体" w:hAnsi="新宋体" w:eastAsia="新宋体"/>
                <w:sz w:val="20"/>
                <w:szCs w:val="20"/>
              </w:rPr>
            </w:pPr>
            <w:r>
              <w:rPr>
                <w:rFonts w:hint="eastAsia" w:ascii="新宋体" w:hAnsi="新宋体" w:eastAsia="新宋体"/>
                <w:sz w:val="20"/>
                <w:szCs w:val="20"/>
              </w:rPr>
              <w:t>1.725</w:t>
            </w:r>
          </w:p>
        </w:tc>
      </w:tr>
      <w:tr w14:paraId="16565BFD">
        <w:tblPrEx>
          <w:tblCellMar>
            <w:top w:w="15" w:type="dxa"/>
            <w:left w:w="15" w:type="dxa"/>
            <w:bottom w:w="15" w:type="dxa"/>
            <w:right w:w="15" w:type="dxa"/>
          </w:tblCellMar>
        </w:tblPrEx>
        <w:trPr>
          <w:trHeight w:val="12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F3D7BFE">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0</w:t>
            </w:r>
          </w:p>
        </w:tc>
        <w:tc>
          <w:tcPr>
            <w:tcW w:w="1551" w:type="dxa"/>
            <w:tcBorders>
              <w:top w:val="single" w:color="000000" w:sz="4" w:space="0"/>
              <w:left w:val="single" w:color="000000" w:sz="4" w:space="0"/>
              <w:bottom w:val="single" w:color="000000" w:sz="4" w:space="0"/>
              <w:right w:val="single" w:color="000000" w:sz="4" w:space="0"/>
            </w:tcBorders>
            <w:vAlign w:val="center"/>
          </w:tcPr>
          <w:p w14:paraId="30395BD1">
            <w:pPr>
              <w:jc w:val="center"/>
              <w:rPr>
                <w:rFonts w:ascii="新宋体" w:hAnsi="新宋体" w:eastAsia="新宋体"/>
                <w:sz w:val="20"/>
                <w:szCs w:val="20"/>
              </w:rPr>
            </w:pPr>
            <w:r>
              <w:rPr>
                <w:rFonts w:hint="eastAsia" w:ascii="新宋体" w:hAnsi="新宋体" w:eastAsia="新宋体"/>
                <w:sz w:val="20"/>
                <w:szCs w:val="20"/>
              </w:rPr>
              <w:t>商超卖场12线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1C731B30">
            <w:pPr>
              <w:jc w:val="center"/>
              <w:rPr>
                <w:rFonts w:ascii="新宋体" w:hAnsi="新宋体" w:eastAsia="新宋体"/>
                <w:sz w:val="20"/>
                <w:szCs w:val="20"/>
              </w:rPr>
            </w:pPr>
            <w:r>
              <w:rPr>
                <w:rFonts w:hint="eastAsia" w:ascii="新宋体" w:hAnsi="新宋体" w:eastAsia="新宋体"/>
                <w:sz w:val="20"/>
                <w:szCs w:val="20"/>
              </w:rPr>
              <w:t>大润发华漕、大润发曹安等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3AB319D6">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035C8660">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A32C80E">
            <w:pPr>
              <w:jc w:val="center"/>
              <w:rPr>
                <w:rFonts w:ascii="新宋体" w:hAnsi="新宋体" w:eastAsia="新宋体"/>
                <w:sz w:val="20"/>
                <w:szCs w:val="20"/>
              </w:rPr>
            </w:pPr>
            <w:r>
              <w:rPr>
                <w:rFonts w:hint="eastAsia" w:ascii="新宋体" w:hAnsi="新宋体" w:eastAsia="新宋体"/>
                <w:sz w:val="20"/>
                <w:szCs w:val="20"/>
              </w:rPr>
              <w:t>1.725</w:t>
            </w:r>
          </w:p>
        </w:tc>
      </w:tr>
      <w:tr w14:paraId="175880E5">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3622F15">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1</w:t>
            </w:r>
          </w:p>
        </w:tc>
        <w:tc>
          <w:tcPr>
            <w:tcW w:w="1551" w:type="dxa"/>
            <w:tcBorders>
              <w:top w:val="single" w:color="000000" w:sz="4" w:space="0"/>
              <w:left w:val="single" w:color="000000" w:sz="4" w:space="0"/>
              <w:bottom w:val="single" w:color="000000" w:sz="4" w:space="0"/>
              <w:right w:val="single" w:color="000000" w:sz="4" w:space="0"/>
            </w:tcBorders>
            <w:vAlign w:val="center"/>
          </w:tcPr>
          <w:p w14:paraId="002B7BB8">
            <w:pPr>
              <w:jc w:val="center"/>
              <w:rPr>
                <w:rFonts w:ascii="新宋体" w:hAnsi="新宋体" w:eastAsia="新宋体"/>
                <w:sz w:val="20"/>
                <w:szCs w:val="20"/>
              </w:rPr>
            </w:pPr>
            <w:r>
              <w:rPr>
                <w:rFonts w:hint="eastAsia" w:ascii="新宋体" w:hAnsi="新宋体" w:eastAsia="新宋体"/>
                <w:sz w:val="20"/>
                <w:szCs w:val="20"/>
              </w:rPr>
              <w:t>商超卖场14线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02CA7475">
            <w:pPr>
              <w:jc w:val="center"/>
              <w:rPr>
                <w:rFonts w:ascii="新宋体" w:hAnsi="新宋体" w:eastAsia="新宋体"/>
                <w:sz w:val="20"/>
                <w:szCs w:val="20"/>
              </w:rPr>
            </w:pPr>
            <w:r>
              <w:rPr>
                <w:rFonts w:hint="eastAsia" w:ascii="新宋体" w:hAnsi="新宋体" w:eastAsia="新宋体"/>
                <w:sz w:val="20"/>
                <w:szCs w:val="20"/>
              </w:rPr>
              <w:t>世纪联华新村、黄渡线等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2BDF90BE">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714019D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1213F74">
            <w:pPr>
              <w:jc w:val="center"/>
              <w:rPr>
                <w:rFonts w:ascii="新宋体" w:hAnsi="新宋体" w:eastAsia="新宋体"/>
                <w:sz w:val="20"/>
                <w:szCs w:val="20"/>
              </w:rPr>
            </w:pPr>
            <w:r>
              <w:rPr>
                <w:rFonts w:hint="eastAsia" w:ascii="新宋体" w:hAnsi="新宋体" w:eastAsia="新宋体"/>
                <w:sz w:val="20"/>
                <w:szCs w:val="20"/>
              </w:rPr>
              <w:t>1.725</w:t>
            </w:r>
          </w:p>
        </w:tc>
      </w:tr>
      <w:tr w14:paraId="76FD88F3">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5BB343E">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6B698954">
            <w:pPr>
              <w:jc w:val="center"/>
              <w:rPr>
                <w:rFonts w:ascii="新宋体" w:hAnsi="新宋体" w:eastAsia="新宋体"/>
                <w:sz w:val="20"/>
                <w:szCs w:val="20"/>
              </w:rPr>
            </w:pPr>
            <w:r>
              <w:rPr>
                <w:rFonts w:hint="eastAsia" w:ascii="新宋体" w:hAnsi="新宋体" w:eastAsia="新宋体"/>
                <w:sz w:val="20"/>
                <w:szCs w:val="20"/>
              </w:rPr>
              <w:t>商贸1线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4012A371">
            <w:pPr>
              <w:jc w:val="center"/>
              <w:rPr>
                <w:rFonts w:ascii="新宋体" w:hAnsi="新宋体" w:eastAsia="新宋体"/>
                <w:sz w:val="20"/>
                <w:szCs w:val="20"/>
              </w:rPr>
            </w:pPr>
            <w:r>
              <w:rPr>
                <w:rFonts w:hint="eastAsia" w:ascii="新宋体" w:hAnsi="新宋体" w:eastAsia="新宋体"/>
                <w:sz w:val="20"/>
                <w:szCs w:val="20"/>
              </w:rPr>
              <w:t>江杨南路、呼兰路等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32266FB">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67F8D98D">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B91C6A">
            <w:pPr>
              <w:jc w:val="center"/>
              <w:rPr>
                <w:rFonts w:ascii="新宋体" w:hAnsi="新宋体" w:eastAsia="新宋体"/>
                <w:sz w:val="20"/>
                <w:szCs w:val="20"/>
              </w:rPr>
            </w:pPr>
            <w:r>
              <w:rPr>
                <w:rFonts w:hint="eastAsia" w:ascii="新宋体" w:hAnsi="新宋体" w:eastAsia="新宋体"/>
                <w:sz w:val="20"/>
                <w:szCs w:val="20"/>
              </w:rPr>
              <w:t>1.725</w:t>
            </w:r>
          </w:p>
        </w:tc>
      </w:tr>
      <w:tr w14:paraId="7FD24A85">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49BB271">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406A11AB">
            <w:pPr>
              <w:jc w:val="center"/>
              <w:rPr>
                <w:rFonts w:ascii="新宋体" w:hAnsi="新宋体" w:eastAsia="新宋体"/>
                <w:sz w:val="20"/>
                <w:szCs w:val="20"/>
              </w:rPr>
            </w:pPr>
            <w:r>
              <w:rPr>
                <w:rFonts w:hint="eastAsia" w:ascii="新宋体" w:hAnsi="新宋体" w:eastAsia="新宋体"/>
                <w:sz w:val="20"/>
                <w:szCs w:val="20"/>
              </w:rPr>
              <w:t>商贸2线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2CFFFC85">
            <w:pPr>
              <w:jc w:val="center"/>
              <w:rPr>
                <w:rFonts w:ascii="新宋体" w:hAnsi="新宋体" w:eastAsia="新宋体"/>
                <w:sz w:val="20"/>
                <w:szCs w:val="20"/>
              </w:rPr>
            </w:pPr>
            <w:r>
              <w:rPr>
                <w:rFonts w:hint="eastAsia" w:ascii="新宋体" w:hAnsi="新宋体" w:eastAsia="新宋体"/>
                <w:sz w:val="20"/>
                <w:szCs w:val="20"/>
              </w:rPr>
              <w:t>嘉定城区等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72E88E3A">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63BDD80">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B6302C6">
            <w:pPr>
              <w:jc w:val="center"/>
              <w:rPr>
                <w:rFonts w:ascii="新宋体" w:hAnsi="新宋体" w:eastAsia="新宋体"/>
                <w:sz w:val="20"/>
                <w:szCs w:val="20"/>
              </w:rPr>
            </w:pPr>
            <w:r>
              <w:rPr>
                <w:rFonts w:hint="eastAsia" w:ascii="新宋体" w:hAnsi="新宋体" w:eastAsia="新宋体"/>
                <w:sz w:val="20"/>
                <w:szCs w:val="20"/>
              </w:rPr>
              <w:t>1.725</w:t>
            </w:r>
          </w:p>
        </w:tc>
      </w:tr>
      <w:tr w14:paraId="4F95B028">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0945F20">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45053E87">
            <w:pPr>
              <w:jc w:val="center"/>
              <w:rPr>
                <w:rFonts w:ascii="新宋体" w:hAnsi="新宋体" w:eastAsia="新宋体"/>
                <w:sz w:val="20"/>
                <w:szCs w:val="20"/>
              </w:rPr>
            </w:pPr>
            <w:r>
              <w:rPr>
                <w:rFonts w:hint="eastAsia" w:ascii="新宋体" w:hAnsi="新宋体" w:eastAsia="新宋体"/>
                <w:sz w:val="20"/>
                <w:szCs w:val="20"/>
              </w:rPr>
              <w:t>商贸3线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1F21B452">
            <w:pPr>
              <w:jc w:val="center"/>
              <w:rPr>
                <w:rFonts w:ascii="新宋体" w:hAnsi="新宋体" w:eastAsia="新宋体"/>
                <w:sz w:val="20"/>
                <w:szCs w:val="20"/>
              </w:rPr>
            </w:pPr>
            <w:r>
              <w:rPr>
                <w:rFonts w:hint="eastAsia" w:ascii="新宋体" w:hAnsi="新宋体" w:eastAsia="新宋体"/>
                <w:sz w:val="20"/>
                <w:szCs w:val="20"/>
              </w:rPr>
              <w:t>封浜镇曹丰路等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7D5A92DC">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52C1506F">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FD73135">
            <w:pPr>
              <w:jc w:val="center"/>
              <w:rPr>
                <w:rFonts w:ascii="新宋体" w:hAnsi="新宋体" w:eastAsia="新宋体"/>
                <w:sz w:val="20"/>
                <w:szCs w:val="20"/>
              </w:rPr>
            </w:pPr>
            <w:r>
              <w:rPr>
                <w:rFonts w:hint="eastAsia" w:ascii="新宋体" w:hAnsi="新宋体" w:eastAsia="新宋体"/>
                <w:sz w:val="20"/>
                <w:szCs w:val="20"/>
              </w:rPr>
              <w:t>1.725</w:t>
            </w:r>
          </w:p>
        </w:tc>
      </w:tr>
      <w:tr w14:paraId="7BF97272">
        <w:tblPrEx>
          <w:tblCellMar>
            <w:top w:w="15" w:type="dxa"/>
            <w:left w:w="15" w:type="dxa"/>
            <w:bottom w:w="15" w:type="dxa"/>
            <w:right w:w="15"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010A49E8">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5</w:t>
            </w:r>
          </w:p>
        </w:tc>
        <w:tc>
          <w:tcPr>
            <w:tcW w:w="1551" w:type="dxa"/>
            <w:tcBorders>
              <w:top w:val="single" w:color="000000" w:sz="4" w:space="0"/>
              <w:left w:val="single" w:color="000000" w:sz="4" w:space="0"/>
              <w:bottom w:val="single" w:color="000000" w:sz="4" w:space="0"/>
              <w:right w:val="single" w:color="000000" w:sz="4" w:space="0"/>
            </w:tcBorders>
            <w:vAlign w:val="center"/>
          </w:tcPr>
          <w:p w14:paraId="25AA85DB">
            <w:pPr>
              <w:jc w:val="center"/>
              <w:rPr>
                <w:rFonts w:ascii="新宋体" w:hAnsi="新宋体" w:eastAsia="新宋体"/>
                <w:sz w:val="20"/>
                <w:szCs w:val="20"/>
              </w:rPr>
            </w:pPr>
            <w:r>
              <w:rPr>
                <w:rFonts w:hint="eastAsia" w:ascii="新宋体" w:hAnsi="新宋体" w:eastAsia="新宋体"/>
                <w:sz w:val="20"/>
                <w:szCs w:val="20"/>
              </w:rPr>
              <w:t>商贸4线</w:t>
            </w:r>
          </w:p>
        </w:tc>
        <w:tc>
          <w:tcPr>
            <w:tcW w:w="4211" w:type="dxa"/>
            <w:gridSpan w:val="3"/>
            <w:tcBorders>
              <w:top w:val="single" w:color="000000" w:sz="4" w:space="0"/>
              <w:left w:val="single" w:color="000000" w:sz="4" w:space="0"/>
              <w:bottom w:val="single" w:color="000000" w:sz="4" w:space="0"/>
              <w:right w:val="single" w:color="auto" w:sz="4" w:space="0"/>
            </w:tcBorders>
            <w:vAlign w:val="center"/>
          </w:tcPr>
          <w:p w14:paraId="446E5636">
            <w:pPr>
              <w:jc w:val="center"/>
              <w:rPr>
                <w:rFonts w:ascii="新宋体" w:hAnsi="新宋体" w:eastAsia="新宋体"/>
                <w:sz w:val="20"/>
                <w:szCs w:val="20"/>
              </w:rPr>
            </w:pPr>
            <w:r>
              <w:rPr>
                <w:rFonts w:hint="eastAsia" w:ascii="新宋体" w:hAnsi="新宋体" w:eastAsia="新宋体"/>
                <w:sz w:val="20"/>
                <w:szCs w:val="20"/>
              </w:rPr>
              <w:t>江桥镇等</w:t>
            </w:r>
          </w:p>
        </w:tc>
        <w:tc>
          <w:tcPr>
            <w:tcW w:w="1040" w:type="dxa"/>
            <w:vMerge w:val="continue"/>
            <w:tcBorders>
              <w:top w:val="single" w:color="000000" w:sz="4" w:space="0"/>
              <w:left w:val="single" w:color="auto" w:sz="4" w:space="0"/>
              <w:bottom w:val="single" w:color="000000" w:sz="4" w:space="0"/>
              <w:right w:val="single" w:color="000000" w:sz="4" w:space="0"/>
            </w:tcBorders>
            <w:vAlign w:val="center"/>
          </w:tcPr>
          <w:p w14:paraId="68157CC0">
            <w:pPr>
              <w:jc w:val="center"/>
              <w:rPr>
                <w:rFonts w:ascii="新宋体" w:hAnsi="新宋体" w:eastAsia="新宋体"/>
                <w:sz w:val="20"/>
                <w:szCs w:val="20"/>
              </w:rPr>
            </w:pPr>
          </w:p>
        </w:tc>
        <w:tc>
          <w:tcPr>
            <w:tcW w:w="1228" w:type="dxa"/>
            <w:vMerge w:val="continue"/>
            <w:tcBorders>
              <w:left w:val="single" w:color="000000" w:sz="4" w:space="0"/>
              <w:right w:val="single" w:color="000000" w:sz="4" w:space="0"/>
            </w:tcBorders>
            <w:vAlign w:val="center"/>
          </w:tcPr>
          <w:p w14:paraId="279463BB">
            <w:pPr>
              <w:jc w:val="center"/>
              <w:rPr>
                <w:rFonts w:ascii="新宋体" w:hAnsi="新宋体" w:eastAsia="新宋体"/>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58CB2F0">
            <w:pPr>
              <w:jc w:val="center"/>
              <w:rPr>
                <w:rFonts w:ascii="新宋体" w:hAnsi="新宋体" w:eastAsia="新宋体"/>
                <w:sz w:val="20"/>
                <w:szCs w:val="20"/>
              </w:rPr>
            </w:pPr>
            <w:r>
              <w:rPr>
                <w:rFonts w:hint="eastAsia" w:ascii="新宋体" w:hAnsi="新宋体" w:eastAsia="新宋体"/>
                <w:sz w:val="20"/>
                <w:szCs w:val="20"/>
              </w:rPr>
              <w:t>1.725</w:t>
            </w:r>
          </w:p>
        </w:tc>
      </w:tr>
      <w:tr w14:paraId="27D780C0">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66A00E8">
            <w:pPr>
              <w:jc w:val="center"/>
              <w:rPr>
                <w:rFonts w:ascii="新宋体" w:hAnsi="新宋体" w:eastAsia="新宋体"/>
                <w:sz w:val="20"/>
                <w:szCs w:val="20"/>
              </w:rPr>
            </w:pPr>
            <w:r>
              <w:rPr>
                <w:rFonts w:hint="eastAsia" w:ascii="新宋体" w:hAnsi="新宋体" w:eastAsia="新宋体"/>
                <w:sz w:val="20"/>
                <w:szCs w:val="20"/>
              </w:rPr>
              <w:t>3</w:t>
            </w:r>
            <w:r>
              <w:rPr>
                <w:rFonts w:ascii="新宋体" w:hAnsi="新宋体" w:eastAsia="新宋体"/>
                <w:sz w:val="20"/>
                <w:szCs w:val="20"/>
              </w:rPr>
              <w:t>6</w:t>
            </w:r>
          </w:p>
        </w:tc>
        <w:tc>
          <w:tcPr>
            <w:tcW w:w="1551" w:type="dxa"/>
            <w:tcBorders>
              <w:top w:val="single" w:color="000000" w:sz="4" w:space="0"/>
              <w:left w:val="single" w:color="000000" w:sz="4" w:space="0"/>
              <w:bottom w:val="single" w:color="000000" w:sz="4" w:space="0"/>
              <w:right w:val="single" w:color="000000" w:sz="4" w:space="0"/>
            </w:tcBorders>
            <w:vAlign w:val="center"/>
          </w:tcPr>
          <w:p w14:paraId="37DA907F">
            <w:pPr>
              <w:jc w:val="center"/>
              <w:rPr>
                <w:rFonts w:ascii="新宋体" w:hAnsi="新宋体" w:eastAsia="新宋体"/>
                <w:sz w:val="20"/>
                <w:szCs w:val="20"/>
              </w:rPr>
            </w:pPr>
            <w:r>
              <w:rPr>
                <w:rFonts w:hint="eastAsia" w:ascii="新宋体" w:hAnsi="新宋体" w:eastAsia="新宋体"/>
                <w:sz w:val="20"/>
                <w:szCs w:val="20"/>
              </w:rPr>
              <w:t>小口瓶1线</w:t>
            </w:r>
          </w:p>
        </w:tc>
        <w:tc>
          <w:tcPr>
            <w:tcW w:w="4211" w:type="dxa"/>
            <w:gridSpan w:val="3"/>
            <w:tcBorders>
              <w:top w:val="single" w:color="000000" w:sz="4" w:space="0"/>
              <w:left w:val="single" w:color="000000" w:sz="4" w:space="0"/>
              <w:bottom w:val="single" w:color="000000" w:sz="4" w:space="0"/>
              <w:right w:val="single" w:color="auto" w:sz="4" w:space="0"/>
            </w:tcBorders>
            <w:vAlign w:val="bottom"/>
          </w:tcPr>
          <w:p w14:paraId="0B4B4EA5">
            <w:pPr>
              <w:jc w:val="center"/>
              <w:rPr>
                <w:rFonts w:ascii="新宋体" w:hAnsi="新宋体" w:eastAsia="新宋体"/>
                <w:sz w:val="20"/>
                <w:szCs w:val="20"/>
              </w:rPr>
            </w:pPr>
            <w:r>
              <w:rPr>
                <w:rFonts w:hint="eastAsia" w:ascii="新宋体" w:hAnsi="新宋体" w:eastAsia="新宋体"/>
                <w:sz w:val="20"/>
                <w:szCs w:val="20"/>
              </w:rPr>
              <w:t>杨行镇、泗塘地段、吴淞地段等</w:t>
            </w:r>
          </w:p>
        </w:tc>
        <w:tc>
          <w:tcPr>
            <w:tcW w:w="1040" w:type="dxa"/>
            <w:vMerge w:val="restart"/>
            <w:tcBorders>
              <w:top w:val="single" w:color="000000" w:sz="4" w:space="0"/>
              <w:left w:val="single" w:color="auto" w:sz="4" w:space="0"/>
              <w:right w:val="single" w:color="000000" w:sz="4" w:space="0"/>
            </w:tcBorders>
            <w:vAlign w:val="center"/>
          </w:tcPr>
          <w:p w14:paraId="1BCADABC">
            <w:pPr>
              <w:jc w:val="center"/>
              <w:rPr>
                <w:color w:val="000000"/>
                <w:sz w:val="22"/>
                <w:szCs w:val="22"/>
              </w:rPr>
            </w:pPr>
            <w:r>
              <w:rPr>
                <w:rFonts w:hint="eastAsia"/>
                <w:color w:val="000000"/>
                <w:sz w:val="22"/>
                <w:szCs w:val="22"/>
              </w:rPr>
              <w:t>/</w:t>
            </w:r>
          </w:p>
        </w:tc>
        <w:tc>
          <w:tcPr>
            <w:tcW w:w="1228" w:type="dxa"/>
            <w:vMerge w:val="restart"/>
            <w:tcBorders>
              <w:top w:val="single" w:color="000000" w:sz="4" w:space="0"/>
              <w:left w:val="single" w:color="000000" w:sz="4" w:space="0"/>
              <w:right w:val="single" w:color="000000" w:sz="4" w:space="0"/>
            </w:tcBorders>
            <w:vAlign w:val="center"/>
          </w:tcPr>
          <w:p w14:paraId="53D459F1">
            <w:pPr>
              <w:jc w:val="center"/>
              <w:rPr>
                <w:rFonts w:ascii="新宋体" w:hAnsi="新宋体" w:eastAsia="新宋体"/>
                <w:sz w:val="20"/>
                <w:szCs w:val="20"/>
              </w:rPr>
            </w:pPr>
            <w:r>
              <w:rPr>
                <w:rFonts w:hint="eastAsia" w:ascii="新宋体" w:hAnsi="新宋体" w:eastAsia="新宋体"/>
                <w:sz w:val="20"/>
                <w:szCs w:val="20"/>
              </w:rPr>
              <w:t>元/吨</w:t>
            </w:r>
          </w:p>
        </w:tc>
        <w:tc>
          <w:tcPr>
            <w:tcW w:w="1559" w:type="dxa"/>
            <w:vMerge w:val="restart"/>
            <w:tcBorders>
              <w:top w:val="single" w:color="000000" w:sz="4" w:space="0"/>
              <w:left w:val="single" w:color="000000" w:sz="4" w:space="0"/>
              <w:right w:val="single" w:color="000000" w:sz="4" w:space="0"/>
            </w:tcBorders>
            <w:vAlign w:val="center"/>
          </w:tcPr>
          <w:p w14:paraId="74D0D2C8">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5</w:t>
            </w:r>
            <w:r>
              <w:rPr>
                <w:rFonts w:hint="eastAsia" w:ascii="新宋体" w:hAnsi="新宋体" w:eastAsia="新宋体"/>
                <w:sz w:val="20"/>
                <w:szCs w:val="20"/>
              </w:rPr>
              <w:t>年年吨位约6</w:t>
            </w:r>
            <w:r>
              <w:rPr>
                <w:rFonts w:ascii="新宋体" w:hAnsi="新宋体" w:eastAsia="新宋体"/>
                <w:sz w:val="20"/>
                <w:szCs w:val="20"/>
              </w:rPr>
              <w:t>280</w:t>
            </w:r>
            <w:r>
              <w:rPr>
                <w:rFonts w:hint="eastAsia" w:ascii="新宋体" w:hAnsi="新宋体" w:eastAsia="新宋体"/>
                <w:sz w:val="20"/>
                <w:szCs w:val="20"/>
              </w:rPr>
              <w:t>吨（仅供参考）</w:t>
            </w:r>
          </w:p>
        </w:tc>
      </w:tr>
      <w:tr w14:paraId="35E23185">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F0E56E9">
            <w:pPr>
              <w:jc w:val="center"/>
              <w:rPr>
                <w:rFonts w:ascii="新宋体" w:hAnsi="新宋体" w:eastAsia="新宋体"/>
                <w:sz w:val="20"/>
                <w:szCs w:val="20"/>
              </w:rPr>
            </w:pPr>
            <w:r>
              <w:rPr>
                <w:rFonts w:ascii="新宋体" w:hAnsi="新宋体" w:eastAsia="新宋体"/>
                <w:sz w:val="20"/>
                <w:szCs w:val="20"/>
              </w:rPr>
              <w:t>37</w:t>
            </w:r>
          </w:p>
        </w:tc>
        <w:tc>
          <w:tcPr>
            <w:tcW w:w="1551" w:type="dxa"/>
            <w:tcBorders>
              <w:top w:val="single" w:color="000000" w:sz="4" w:space="0"/>
              <w:left w:val="single" w:color="000000" w:sz="4" w:space="0"/>
              <w:bottom w:val="single" w:color="000000" w:sz="4" w:space="0"/>
              <w:right w:val="single" w:color="000000" w:sz="4" w:space="0"/>
            </w:tcBorders>
            <w:vAlign w:val="center"/>
          </w:tcPr>
          <w:p w14:paraId="3D13C71A">
            <w:pPr>
              <w:jc w:val="center"/>
              <w:rPr>
                <w:rFonts w:ascii="新宋体" w:hAnsi="新宋体" w:eastAsia="新宋体"/>
                <w:sz w:val="20"/>
                <w:szCs w:val="20"/>
              </w:rPr>
            </w:pPr>
            <w:r>
              <w:rPr>
                <w:rFonts w:hint="eastAsia" w:ascii="新宋体" w:hAnsi="新宋体" w:eastAsia="新宋体"/>
                <w:sz w:val="20"/>
                <w:szCs w:val="20"/>
              </w:rPr>
              <w:t>小口瓶2线</w:t>
            </w:r>
          </w:p>
        </w:tc>
        <w:tc>
          <w:tcPr>
            <w:tcW w:w="4211" w:type="dxa"/>
            <w:gridSpan w:val="3"/>
            <w:tcBorders>
              <w:top w:val="single" w:color="000000" w:sz="4" w:space="0"/>
              <w:left w:val="single" w:color="000000" w:sz="4" w:space="0"/>
              <w:bottom w:val="single" w:color="000000" w:sz="4" w:space="0"/>
              <w:right w:val="single" w:color="auto" w:sz="4" w:space="0"/>
            </w:tcBorders>
            <w:vAlign w:val="bottom"/>
          </w:tcPr>
          <w:p w14:paraId="2A94E392">
            <w:pPr>
              <w:jc w:val="center"/>
              <w:rPr>
                <w:rFonts w:ascii="新宋体" w:hAnsi="新宋体" w:eastAsia="新宋体"/>
                <w:sz w:val="20"/>
                <w:szCs w:val="20"/>
              </w:rPr>
            </w:pPr>
            <w:r>
              <w:rPr>
                <w:rFonts w:hint="eastAsia" w:ascii="新宋体" w:hAnsi="新宋体" w:eastAsia="新宋体"/>
                <w:sz w:val="20"/>
                <w:szCs w:val="20"/>
              </w:rPr>
              <w:t>南翔镇、马陆镇、嘉定城区、外冈镇、安亭镇等</w:t>
            </w:r>
          </w:p>
        </w:tc>
        <w:tc>
          <w:tcPr>
            <w:tcW w:w="1040" w:type="dxa"/>
            <w:vMerge w:val="continue"/>
            <w:tcBorders>
              <w:left w:val="single" w:color="auto" w:sz="4" w:space="0"/>
              <w:right w:val="single" w:color="000000" w:sz="4" w:space="0"/>
            </w:tcBorders>
            <w:vAlign w:val="center"/>
          </w:tcPr>
          <w:p w14:paraId="378B475F">
            <w:pPr>
              <w:jc w:val="center"/>
              <w:rPr>
                <w:color w:val="000000"/>
                <w:sz w:val="22"/>
                <w:szCs w:val="22"/>
              </w:rPr>
            </w:pPr>
          </w:p>
        </w:tc>
        <w:tc>
          <w:tcPr>
            <w:tcW w:w="1228" w:type="dxa"/>
            <w:vMerge w:val="continue"/>
            <w:tcBorders>
              <w:left w:val="single" w:color="000000" w:sz="4" w:space="0"/>
              <w:right w:val="single" w:color="000000" w:sz="4" w:space="0"/>
            </w:tcBorders>
            <w:vAlign w:val="center"/>
          </w:tcPr>
          <w:p w14:paraId="7E73E04D">
            <w:pPr>
              <w:jc w:val="center"/>
              <w:rPr>
                <w:rFonts w:ascii="新宋体" w:hAnsi="新宋体" w:eastAsia="新宋体"/>
                <w:sz w:val="20"/>
                <w:szCs w:val="20"/>
              </w:rPr>
            </w:pPr>
          </w:p>
        </w:tc>
        <w:tc>
          <w:tcPr>
            <w:tcW w:w="1559" w:type="dxa"/>
            <w:vMerge w:val="continue"/>
            <w:tcBorders>
              <w:left w:val="single" w:color="000000" w:sz="4" w:space="0"/>
              <w:right w:val="single" w:color="000000" w:sz="4" w:space="0"/>
            </w:tcBorders>
            <w:vAlign w:val="center"/>
          </w:tcPr>
          <w:p w14:paraId="6BB17087">
            <w:pPr>
              <w:jc w:val="center"/>
              <w:rPr>
                <w:rFonts w:ascii="新宋体" w:hAnsi="新宋体" w:eastAsia="新宋体"/>
                <w:sz w:val="20"/>
                <w:szCs w:val="20"/>
              </w:rPr>
            </w:pPr>
          </w:p>
        </w:tc>
      </w:tr>
      <w:tr w14:paraId="541ED8B6">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81ECA8E">
            <w:pPr>
              <w:jc w:val="center"/>
              <w:rPr>
                <w:rFonts w:ascii="新宋体" w:hAnsi="新宋体" w:eastAsia="新宋体"/>
                <w:sz w:val="20"/>
                <w:szCs w:val="20"/>
              </w:rPr>
            </w:pPr>
            <w:r>
              <w:rPr>
                <w:rFonts w:ascii="新宋体" w:hAnsi="新宋体" w:eastAsia="新宋体"/>
                <w:sz w:val="20"/>
                <w:szCs w:val="20"/>
              </w:rPr>
              <w:t>38</w:t>
            </w:r>
          </w:p>
        </w:tc>
        <w:tc>
          <w:tcPr>
            <w:tcW w:w="1551" w:type="dxa"/>
            <w:tcBorders>
              <w:top w:val="single" w:color="000000" w:sz="4" w:space="0"/>
              <w:left w:val="single" w:color="000000" w:sz="4" w:space="0"/>
              <w:bottom w:val="single" w:color="000000" w:sz="4" w:space="0"/>
              <w:right w:val="single" w:color="000000" w:sz="4" w:space="0"/>
            </w:tcBorders>
            <w:vAlign w:val="center"/>
          </w:tcPr>
          <w:p w14:paraId="7A332F9B">
            <w:pPr>
              <w:jc w:val="center"/>
              <w:rPr>
                <w:rFonts w:ascii="新宋体" w:hAnsi="新宋体" w:eastAsia="新宋体"/>
                <w:sz w:val="20"/>
                <w:szCs w:val="20"/>
              </w:rPr>
            </w:pPr>
            <w:r>
              <w:rPr>
                <w:rFonts w:hint="eastAsia" w:ascii="新宋体" w:hAnsi="新宋体" w:eastAsia="新宋体"/>
                <w:sz w:val="20"/>
                <w:szCs w:val="20"/>
              </w:rPr>
              <w:t>小口瓶3线</w:t>
            </w:r>
          </w:p>
        </w:tc>
        <w:tc>
          <w:tcPr>
            <w:tcW w:w="4211" w:type="dxa"/>
            <w:gridSpan w:val="3"/>
            <w:tcBorders>
              <w:top w:val="single" w:color="000000" w:sz="4" w:space="0"/>
              <w:left w:val="single" w:color="000000" w:sz="4" w:space="0"/>
              <w:bottom w:val="single" w:color="000000" w:sz="4" w:space="0"/>
              <w:right w:val="single" w:color="auto" w:sz="4" w:space="0"/>
            </w:tcBorders>
            <w:vAlign w:val="bottom"/>
          </w:tcPr>
          <w:p w14:paraId="576F6682">
            <w:pPr>
              <w:jc w:val="center"/>
              <w:rPr>
                <w:rFonts w:ascii="新宋体" w:hAnsi="新宋体" w:eastAsia="新宋体"/>
                <w:sz w:val="20"/>
                <w:szCs w:val="20"/>
              </w:rPr>
            </w:pPr>
            <w:r>
              <w:rPr>
                <w:rFonts w:hint="eastAsia" w:ascii="新宋体" w:hAnsi="新宋体" w:eastAsia="新宋体"/>
                <w:sz w:val="20"/>
                <w:szCs w:val="20"/>
              </w:rPr>
              <w:t>庙行镇、月浦镇、罗泾镇、罗店镇等</w:t>
            </w:r>
          </w:p>
        </w:tc>
        <w:tc>
          <w:tcPr>
            <w:tcW w:w="1040" w:type="dxa"/>
            <w:vMerge w:val="continue"/>
            <w:tcBorders>
              <w:left w:val="single" w:color="auto" w:sz="4" w:space="0"/>
              <w:right w:val="single" w:color="000000" w:sz="4" w:space="0"/>
            </w:tcBorders>
            <w:vAlign w:val="center"/>
          </w:tcPr>
          <w:p w14:paraId="438A52FE">
            <w:pPr>
              <w:jc w:val="center"/>
              <w:rPr>
                <w:color w:val="000000"/>
                <w:sz w:val="22"/>
                <w:szCs w:val="22"/>
              </w:rPr>
            </w:pPr>
          </w:p>
        </w:tc>
        <w:tc>
          <w:tcPr>
            <w:tcW w:w="1228" w:type="dxa"/>
            <w:vMerge w:val="continue"/>
            <w:tcBorders>
              <w:left w:val="single" w:color="000000" w:sz="4" w:space="0"/>
              <w:right w:val="single" w:color="000000" w:sz="4" w:space="0"/>
            </w:tcBorders>
            <w:vAlign w:val="center"/>
          </w:tcPr>
          <w:p w14:paraId="645B8048">
            <w:pPr>
              <w:jc w:val="center"/>
              <w:rPr>
                <w:rFonts w:ascii="新宋体" w:hAnsi="新宋体" w:eastAsia="新宋体"/>
                <w:sz w:val="20"/>
                <w:szCs w:val="20"/>
              </w:rPr>
            </w:pPr>
          </w:p>
        </w:tc>
        <w:tc>
          <w:tcPr>
            <w:tcW w:w="1559" w:type="dxa"/>
            <w:vMerge w:val="continue"/>
            <w:tcBorders>
              <w:left w:val="single" w:color="000000" w:sz="4" w:space="0"/>
              <w:right w:val="single" w:color="000000" w:sz="4" w:space="0"/>
            </w:tcBorders>
            <w:vAlign w:val="center"/>
          </w:tcPr>
          <w:p w14:paraId="1B619F58">
            <w:pPr>
              <w:jc w:val="center"/>
              <w:rPr>
                <w:rFonts w:ascii="新宋体" w:hAnsi="新宋体" w:eastAsia="新宋体"/>
                <w:sz w:val="20"/>
                <w:szCs w:val="20"/>
              </w:rPr>
            </w:pPr>
          </w:p>
        </w:tc>
      </w:tr>
      <w:tr w14:paraId="2662EB34">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78B4A55">
            <w:pPr>
              <w:jc w:val="center"/>
              <w:rPr>
                <w:rFonts w:ascii="新宋体" w:hAnsi="新宋体" w:eastAsia="新宋体"/>
                <w:sz w:val="20"/>
                <w:szCs w:val="20"/>
              </w:rPr>
            </w:pPr>
            <w:r>
              <w:rPr>
                <w:rFonts w:ascii="新宋体" w:hAnsi="新宋体" w:eastAsia="新宋体"/>
                <w:sz w:val="20"/>
                <w:szCs w:val="20"/>
              </w:rPr>
              <w:t>39</w:t>
            </w:r>
          </w:p>
        </w:tc>
        <w:tc>
          <w:tcPr>
            <w:tcW w:w="1551" w:type="dxa"/>
            <w:tcBorders>
              <w:top w:val="single" w:color="000000" w:sz="4" w:space="0"/>
              <w:left w:val="single" w:color="000000" w:sz="4" w:space="0"/>
              <w:bottom w:val="single" w:color="000000" w:sz="4" w:space="0"/>
              <w:right w:val="single" w:color="000000" w:sz="4" w:space="0"/>
            </w:tcBorders>
            <w:vAlign w:val="center"/>
          </w:tcPr>
          <w:p w14:paraId="4828877D">
            <w:pPr>
              <w:jc w:val="center"/>
              <w:rPr>
                <w:rFonts w:ascii="新宋体" w:hAnsi="新宋体" w:eastAsia="新宋体"/>
                <w:sz w:val="20"/>
                <w:szCs w:val="20"/>
              </w:rPr>
            </w:pPr>
            <w:r>
              <w:rPr>
                <w:rFonts w:hint="eastAsia" w:ascii="新宋体" w:hAnsi="新宋体" w:eastAsia="新宋体"/>
                <w:sz w:val="20"/>
                <w:szCs w:val="20"/>
              </w:rPr>
              <w:t>小口瓶4线</w:t>
            </w:r>
          </w:p>
        </w:tc>
        <w:tc>
          <w:tcPr>
            <w:tcW w:w="4211" w:type="dxa"/>
            <w:gridSpan w:val="3"/>
            <w:tcBorders>
              <w:top w:val="single" w:color="000000" w:sz="4" w:space="0"/>
              <w:left w:val="single" w:color="000000" w:sz="4" w:space="0"/>
              <w:bottom w:val="single" w:color="auto" w:sz="4" w:space="0"/>
              <w:right w:val="single" w:color="auto" w:sz="4" w:space="0"/>
            </w:tcBorders>
            <w:vAlign w:val="center"/>
          </w:tcPr>
          <w:p w14:paraId="61A42503">
            <w:pPr>
              <w:jc w:val="center"/>
              <w:rPr>
                <w:rFonts w:ascii="新宋体" w:hAnsi="新宋体" w:eastAsia="新宋体"/>
                <w:sz w:val="20"/>
                <w:szCs w:val="20"/>
              </w:rPr>
            </w:pPr>
            <w:r>
              <w:rPr>
                <w:rFonts w:hint="eastAsia" w:ascii="新宋体" w:hAnsi="新宋体" w:eastAsia="新宋体"/>
                <w:sz w:val="20"/>
                <w:szCs w:val="20"/>
              </w:rPr>
              <w:t>桃浦、庙行、大场、刘行等</w:t>
            </w:r>
          </w:p>
        </w:tc>
        <w:tc>
          <w:tcPr>
            <w:tcW w:w="1040" w:type="dxa"/>
            <w:vMerge w:val="continue"/>
            <w:tcBorders>
              <w:left w:val="single" w:color="auto" w:sz="4" w:space="0"/>
              <w:bottom w:val="single" w:color="auto" w:sz="4" w:space="0"/>
              <w:right w:val="single" w:color="000000" w:sz="4" w:space="0"/>
            </w:tcBorders>
            <w:vAlign w:val="center"/>
          </w:tcPr>
          <w:p w14:paraId="1545D717">
            <w:pPr>
              <w:jc w:val="center"/>
              <w:rPr>
                <w:color w:val="000000"/>
                <w:sz w:val="22"/>
                <w:szCs w:val="22"/>
              </w:rPr>
            </w:pPr>
          </w:p>
        </w:tc>
        <w:tc>
          <w:tcPr>
            <w:tcW w:w="1228" w:type="dxa"/>
            <w:vMerge w:val="continue"/>
            <w:tcBorders>
              <w:left w:val="single" w:color="000000" w:sz="4" w:space="0"/>
              <w:bottom w:val="single" w:color="auto" w:sz="4" w:space="0"/>
              <w:right w:val="single" w:color="000000" w:sz="4" w:space="0"/>
            </w:tcBorders>
            <w:vAlign w:val="center"/>
          </w:tcPr>
          <w:p w14:paraId="32634735">
            <w:pPr>
              <w:jc w:val="center"/>
              <w:rPr>
                <w:rFonts w:ascii="新宋体" w:hAnsi="新宋体" w:eastAsia="新宋体"/>
                <w:sz w:val="20"/>
                <w:szCs w:val="20"/>
              </w:rPr>
            </w:pPr>
          </w:p>
        </w:tc>
        <w:tc>
          <w:tcPr>
            <w:tcW w:w="1559" w:type="dxa"/>
            <w:vMerge w:val="continue"/>
            <w:tcBorders>
              <w:left w:val="single" w:color="000000" w:sz="4" w:space="0"/>
              <w:bottom w:val="single" w:color="auto" w:sz="4" w:space="0"/>
              <w:right w:val="single" w:color="000000" w:sz="4" w:space="0"/>
            </w:tcBorders>
            <w:vAlign w:val="center"/>
          </w:tcPr>
          <w:p w14:paraId="788ADAC4">
            <w:pPr>
              <w:jc w:val="center"/>
              <w:rPr>
                <w:rFonts w:ascii="新宋体" w:hAnsi="新宋体" w:eastAsia="新宋体"/>
                <w:sz w:val="20"/>
                <w:szCs w:val="20"/>
              </w:rPr>
            </w:pPr>
          </w:p>
        </w:tc>
      </w:tr>
      <w:tr w14:paraId="7F14AA64">
        <w:tblPrEx>
          <w:tblCellMar>
            <w:top w:w="15" w:type="dxa"/>
            <w:left w:w="15" w:type="dxa"/>
            <w:bottom w:w="15" w:type="dxa"/>
            <w:right w:w="15" w:type="dxa"/>
          </w:tblCellMar>
        </w:tblPrEx>
        <w:trPr>
          <w:trHeight w:val="28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81FB747">
            <w:pPr>
              <w:jc w:val="center"/>
              <w:rPr>
                <w:rFonts w:ascii="新宋体" w:hAnsi="新宋体" w:eastAsia="新宋体"/>
                <w:sz w:val="20"/>
                <w:szCs w:val="20"/>
              </w:rPr>
            </w:pPr>
            <w:r>
              <w:rPr>
                <w:rFonts w:ascii="新宋体" w:hAnsi="新宋体" w:eastAsia="新宋体"/>
                <w:sz w:val="20"/>
                <w:szCs w:val="20"/>
              </w:rPr>
              <w:t>40</w:t>
            </w:r>
          </w:p>
        </w:tc>
        <w:tc>
          <w:tcPr>
            <w:tcW w:w="1551" w:type="dxa"/>
            <w:tcBorders>
              <w:top w:val="single" w:color="000000" w:sz="4" w:space="0"/>
              <w:left w:val="single" w:color="000000" w:sz="4" w:space="0"/>
              <w:bottom w:val="single" w:color="000000" w:sz="4" w:space="0"/>
              <w:right w:val="single" w:color="000000" w:sz="4" w:space="0"/>
            </w:tcBorders>
            <w:vAlign w:val="center"/>
          </w:tcPr>
          <w:p w14:paraId="1CD8FE5A">
            <w:pPr>
              <w:jc w:val="center"/>
              <w:rPr>
                <w:rFonts w:ascii="新宋体" w:hAnsi="新宋体" w:eastAsia="新宋体"/>
                <w:sz w:val="20"/>
                <w:szCs w:val="20"/>
              </w:rPr>
            </w:pPr>
            <w:r>
              <w:rPr>
                <w:rFonts w:hint="eastAsia" w:ascii="新宋体" w:hAnsi="新宋体" w:eastAsia="新宋体"/>
                <w:sz w:val="20"/>
                <w:szCs w:val="20"/>
              </w:rPr>
              <w:t>临时配送线</w:t>
            </w:r>
          </w:p>
        </w:tc>
        <w:tc>
          <w:tcPr>
            <w:tcW w:w="4211" w:type="dxa"/>
            <w:gridSpan w:val="3"/>
            <w:tcBorders>
              <w:top w:val="single" w:color="000000" w:sz="4" w:space="0"/>
              <w:left w:val="single" w:color="000000" w:sz="4" w:space="0"/>
              <w:bottom w:val="single" w:color="auto" w:sz="4" w:space="0"/>
              <w:right w:val="single" w:color="auto" w:sz="4" w:space="0"/>
            </w:tcBorders>
            <w:vAlign w:val="bottom"/>
          </w:tcPr>
          <w:p w14:paraId="2F80E572">
            <w:pPr>
              <w:jc w:val="center"/>
              <w:rPr>
                <w:rFonts w:ascii="新宋体" w:hAnsi="新宋体" w:eastAsia="新宋体"/>
                <w:sz w:val="20"/>
                <w:szCs w:val="20"/>
              </w:rPr>
            </w:pPr>
            <w:r>
              <w:rPr>
                <w:rFonts w:hint="eastAsia" w:ascii="新宋体" w:hAnsi="新宋体" w:eastAsia="新宋体"/>
                <w:sz w:val="20"/>
                <w:szCs w:val="20"/>
              </w:rPr>
              <w:t>商务发展部网点、公司领用、员工福利发放等网点</w:t>
            </w:r>
          </w:p>
        </w:tc>
        <w:tc>
          <w:tcPr>
            <w:tcW w:w="1040" w:type="dxa"/>
            <w:tcBorders>
              <w:left w:val="single" w:color="auto" w:sz="4" w:space="0"/>
              <w:bottom w:val="single" w:color="auto" w:sz="4" w:space="0"/>
              <w:right w:val="single" w:color="000000" w:sz="4" w:space="0"/>
            </w:tcBorders>
            <w:vAlign w:val="center"/>
          </w:tcPr>
          <w:p w14:paraId="073B1CC9">
            <w:pPr>
              <w:jc w:val="center"/>
              <w:rPr>
                <w:color w:val="000000"/>
                <w:sz w:val="22"/>
                <w:szCs w:val="22"/>
              </w:rPr>
            </w:pPr>
            <w:r>
              <w:rPr>
                <w:rFonts w:hint="eastAsia"/>
                <w:color w:val="000000"/>
                <w:sz w:val="22"/>
                <w:szCs w:val="22"/>
              </w:rPr>
              <w:t>/</w:t>
            </w:r>
          </w:p>
        </w:tc>
        <w:tc>
          <w:tcPr>
            <w:tcW w:w="1228" w:type="dxa"/>
            <w:tcBorders>
              <w:left w:val="single" w:color="000000" w:sz="4" w:space="0"/>
              <w:bottom w:val="single" w:color="auto" w:sz="4" w:space="0"/>
              <w:right w:val="single" w:color="000000" w:sz="4" w:space="0"/>
            </w:tcBorders>
            <w:vAlign w:val="center"/>
          </w:tcPr>
          <w:p w14:paraId="47B2D793">
            <w:pPr>
              <w:jc w:val="center"/>
              <w:rPr>
                <w:rFonts w:ascii="新宋体" w:hAnsi="新宋体" w:eastAsia="新宋体"/>
                <w:sz w:val="20"/>
                <w:szCs w:val="20"/>
              </w:rPr>
            </w:pPr>
            <w:r>
              <w:rPr>
                <w:rFonts w:hint="eastAsia" w:ascii="新宋体" w:hAnsi="新宋体" w:eastAsia="新宋体"/>
                <w:sz w:val="20"/>
                <w:szCs w:val="20"/>
              </w:rPr>
              <w:t>元/吨</w:t>
            </w:r>
          </w:p>
        </w:tc>
        <w:tc>
          <w:tcPr>
            <w:tcW w:w="1559" w:type="dxa"/>
            <w:tcBorders>
              <w:top w:val="single" w:color="000000" w:sz="4" w:space="0"/>
              <w:left w:val="single" w:color="000000" w:sz="4" w:space="0"/>
              <w:bottom w:val="single" w:color="auto" w:sz="4" w:space="0"/>
              <w:right w:val="single" w:color="000000" w:sz="4" w:space="0"/>
            </w:tcBorders>
            <w:vAlign w:val="center"/>
          </w:tcPr>
          <w:p w14:paraId="41BA2B7F">
            <w:pPr>
              <w:jc w:val="center"/>
              <w:rPr>
                <w:rFonts w:ascii="新宋体" w:hAnsi="新宋体" w:eastAsia="新宋体"/>
                <w:sz w:val="20"/>
                <w:szCs w:val="20"/>
              </w:rPr>
            </w:pPr>
            <w:r>
              <w:rPr>
                <w:rFonts w:hint="eastAsia" w:ascii="新宋体" w:hAnsi="新宋体" w:eastAsia="新宋体"/>
                <w:sz w:val="20"/>
                <w:szCs w:val="20"/>
              </w:rPr>
              <w:t>/</w:t>
            </w:r>
          </w:p>
        </w:tc>
      </w:tr>
      <w:tr w14:paraId="0E84F4EC">
        <w:tblPrEx>
          <w:tblCellMar>
            <w:top w:w="0" w:type="dxa"/>
            <w:left w:w="15" w:type="dxa"/>
            <w:bottom w:w="0" w:type="dxa"/>
            <w:right w:w="15" w:type="dxa"/>
          </w:tblCellMar>
        </w:tblPrEx>
        <w:trPr>
          <w:trHeight w:val="46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895FF9D">
            <w:pPr>
              <w:jc w:val="center"/>
              <w:rPr>
                <w:rFonts w:ascii="新宋体" w:hAnsi="新宋体" w:eastAsia="新宋体"/>
                <w:sz w:val="20"/>
                <w:szCs w:val="20"/>
              </w:rPr>
            </w:pPr>
            <w:r>
              <w:rPr>
                <w:rFonts w:ascii="新宋体" w:hAnsi="新宋体" w:eastAsia="新宋体"/>
                <w:sz w:val="20"/>
                <w:szCs w:val="20"/>
              </w:rPr>
              <w:t>序号</w:t>
            </w:r>
          </w:p>
        </w:tc>
        <w:tc>
          <w:tcPr>
            <w:tcW w:w="1551" w:type="dxa"/>
            <w:tcBorders>
              <w:top w:val="single" w:color="000000" w:sz="4" w:space="0"/>
              <w:left w:val="single" w:color="000000" w:sz="4" w:space="0"/>
              <w:bottom w:val="single" w:color="000000" w:sz="4" w:space="0"/>
              <w:right w:val="single" w:color="000000" w:sz="4" w:space="0"/>
            </w:tcBorders>
            <w:vAlign w:val="center"/>
          </w:tcPr>
          <w:p w14:paraId="2B86EB92">
            <w:pPr>
              <w:jc w:val="center"/>
              <w:rPr>
                <w:rFonts w:ascii="新宋体" w:hAnsi="新宋体" w:eastAsia="新宋体"/>
                <w:sz w:val="20"/>
                <w:szCs w:val="20"/>
              </w:rPr>
            </w:pPr>
            <w:r>
              <w:rPr>
                <w:rFonts w:ascii="新宋体" w:hAnsi="新宋体" w:eastAsia="新宋体"/>
                <w:sz w:val="20"/>
                <w:szCs w:val="20"/>
              </w:rPr>
              <w:t>线路名称</w:t>
            </w:r>
          </w:p>
        </w:tc>
        <w:tc>
          <w:tcPr>
            <w:tcW w:w="2346" w:type="dxa"/>
            <w:tcBorders>
              <w:top w:val="single" w:color="000000" w:sz="4" w:space="0"/>
              <w:left w:val="single" w:color="000000" w:sz="4" w:space="0"/>
              <w:bottom w:val="single" w:color="000000" w:sz="4" w:space="0"/>
              <w:right w:val="single" w:color="auto" w:sz="4" w:space="0"/>
            </w:tcBorders>
            <w:vAlign w:val="center"/>
          </w:tcPr>
          <w:p w14:paraId="0B5F4B12">
            <w:pPr>
              <w:jc w:val="center"/>
              <w:rPr>
                <w:rFonts w:ascii="新宋体" w:hAnsi="新宋体" w:eastAsia="新宋体"/>
                <w:sz w:val="20"/>
                <w:szCs w:val="20"/>
              </w:rPr>
            </w:pPr>
            <w:r>
              <w:rPr>
                <w:rFonts w:ascii="新宋体" w:hAnsi="新宋体" w:eastAsia="新宋体"/>
                <w:sz w:val="20"/>
                <w:szCs w:val="20"/>
              </w:rPr>
              <w:t>网点</w:t>
            </w:r>
          </w:p>
        </w:tc>
        <w:tc>
          <w:tcPr>
            <w:tcW w:w="872" w:type="dxa"/>
            <w:tcBorders>
              <w:top w:val="single" w:color="000000" w:sz="4" w:space="0"/>
              <w:left w:val="single" w:color="auto" w:sz="4" w:space="0"/>
              <w:right w:val="single" w:color="000000" w:sz="4" w:space="0"/>
            </w:tcBorders>
            <w:vAlign w:val="center"/>
          </w:tcPr>
          <w:p w14:paraId="4847E455">
            <w:pPr>
              <w:jc w:val="center"/>
              <w:rPr>
                <w:rFonts w:ascii="新宋体" w:hAnsi="新宋体" w:eastAsia="新宋体"/>
                <w:sz w:val="20"/>
                <w:szCs w:val="20"/>
              </w:rPr>
            </w:pPr>
            <w:r>
              <w:rPr>
                <w:rFonts w:ascii="新宋体" w:hAnsi="新宋体" w:eastAsia="新宋体"/>
                <w:sz w:val="20"/>
                <w:szCs w:val="20"/>
              </w:rPr>
              <w:t>车型</w:t>
            </w:r>
          </w:p>
        </w:tc>
        <w:tc>
          <w:tcPr>
            <w:tcW w:w="993" w:type="dxa"/>
            <w:tcBorders>
              <w:top w:val="single" w:color="000000" w:sz="4" w:space="0"/>
              <w:left w:val="single" w:color="000000" w:sz="4" w:space="0"/>
              <w:right w:val="single" w:color="000000" w:sz="4" w:space="0"/>
            </w:tcBorders>
            <w:vAlign w:val="center"/>
          </w:tcPr>
          <w:p w14:paraId="49D5AAAB">
            <w:pPr>
              <w:jc w:val="center"/>
              <w:rPr>
                <w:rFonts w:ascii="新宋体" w:hAnsi="新宋体" w:eastAsia="新宋体"/>
                <w:sz w:val="20"/>
                <w:szCs w:val="20"/>
              </w:rPr>
            </w:pPr>
            <w:r>
              <w:rPr>
                <w:rFonts w:ascii="新宋体" w:hAnsi="新宋体" w:eastAsia="新宋体"/>
                <w:sz w:val="20"/>
                <w:szCs w:val="20"/>
              </w:rPr>
              <w:t>班次</w:t>
            </w:r>
          </w:p>
        </w:tc>
        <w:tc>
          <w:tcPr>
            <w:tcW w:w="1040" w:type="dxa"/>
            <w:tcBorders>
              <w:top w:val="single" w:color="000000" w:sz="4" w:space="0"/>
              <w:left w:val="single" w:color="000000" w:sz="4" w:space="0"/>
              <w:bottom w:val="single" w:color="000000" w:sz="4" w:space="0"/>
              <w:right w:val="single" w:color="000000" w:sz="4" w:space="0"/>
            </w:tcBorders>
            <w:vAlign w:val="center"/>
          </w:tcPr>
          <w:p w14:paraId="613F37F2">
            <w:pPr>
              <w:jc w:val="center"/>
              <w:rPr>
                <w:rFonts w:ascii="新宋体" w:hAnsi="新宋体" w:eastAsia="新宋体"/>
                <w:sz w:val="20"/>
                <w:szCs w:val="20"/>
              </w:rPr>
            </w:pPr>
            <w:r>
              <w:rPr>
                <w:rFonts w:hint="eastAsia" w:ascii="新宋体" w:hAnsi="新宋体" w:eastAsia="新宋体"/>
                <w:sz w:val="20"/>
                <w:szCs w:val="20"/>
              </w:rPr>
              <w:t>含税运价</w:t>
            </w:r>
          </w:p>
        </w:tc>
        <w:tc>
          <w:tcPr>
            <w:tcW w:w="1228" w:type="dxa"/>
            <w:tcBorders>
              <w:top w:val="single" w:color="000000" w:sz="4" w:space="0"/>
              <w:left w:val="single" w:color="000000" w:sz="4" w:space="0"/>
              <w:bottom w:val="single" w:color="000000" w:sz="4" w:space="0"/>
              <w:right w:val="single" w:color="000000" w:sz="4" w:space="0"/>
            </w:tcBorders>
            <w:vAlign w:val="center"/>
          </w:tcPr>
          <w:p w14:paraId="59F999F2">
            <w:pPr>
              <w:jc w:val="center"/>
              <w:rPr>
                <w:rFonts w:ascii="新宋体" w:hAnsi="新宋体" w:eastAsia="新宋体"/>
                <w:sz w:val="20"/>
                <w:szCs w:val="20"/>
              </w:rPr>
            </w:pPr>
            <w:r>
              <w:rPr>
                <w:rFonts w:ascii="新宋体" w:hAnsi="新宋体" w:eastAsia="新宋体"/>
                <w:sz w:val="20"/>
                <w:szCs w:val="20"/>
              </w:rPr>
              <w:t>结算单位</w:t>
            </w:r>
          </w:p>
        </w:tc>
        <w:tc>
          <w:tcPr>
            <w:tcW w:w="1559" w:type="dxa"/>
            <w:tcBorders>
              <w:top w:val="single" w:color="000000" w:sz="4" w:space="0"/>
              <w:left w:val="single" w:color="000000" w:sz="4" w:space="0"/>
              <w:bottom w:val="single" w:color="000000" w:sz="4" w:space="0"/>
              <w:right w:val="single" w:color="000000" w:sz="4" w:space="0"/>
            </w:tcBorders>
            <w:vAlign w:val="center"/>
          </w:tcPr>
          <w:p w14:paraId="7E7E6D0F">
            <w:pPr>
              <w:jc w:val="center"/>
              <w:rPr>
                <w:rFonts w:ascii="新宋体" w:hAnsi="新宋体" w:eastAsia="新宋体"/>
                <w:sz w:val="20"/>
                <w:szCs w:val="20"/>
              </w:rPr>
            </w:pPr>
            <w:r>
              <w:rPr>
                <w:rFonts w:ascii="新宋体" w:hAnsi="新宋体" w:eastAsia="新宋体"/>
                <w:sz w:val="20"/>
                <w:szCs w:val="20"/>
              </w:rPr>
              <w:t>备注</w:t>
            </w:r>
          </w:p>
        </w:tc>
      </w:tr>
      <w:tr w14:paraId="0AC55C80">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3ED50A2">
            <w:pPr>
              <w:jc w:val="center"/>
              <w:rPr>
                <w:rFonts w:ascii="新宋体" w:hAnsi="新宋体" w:eastAsia="新宋体"/>
                <w:sz w:val="20"/>
                <w:szCs w:val="20"/>
              </w:rPr>
            </w:pPr>
            <w:r>
              <w:rPr>
                <w:rFonts w:hint="eastAsia" w:ascii="新宋体" w:hAnsi="新宋体" w:eastAsia="新宋体"/>
                <w:sz w:val="20"/>
                <w:szCs w:val="20"/>
              </w:rPr>
              <w:t>4</w:t>
            </w:r>
            <w:r>
              <w:rPr>
                <w:rFonts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00E8DAD5">
            <w:pPr>
              <w:jc w:val="center"/>
              <w:rPr>
                <w:rFonts w:ascii="新宋体" w:hAnsi="新宋体" w:eastAsia="新宋体"/>
                <w:sz w:val="20"/>
                <w:szCs w:val="20"/>
              </w:rPr>
            </w:pPr>
            <w:r>
              <w:rPr>
                <w:rFonts w:hint="eastAsia" w:ascii="新宋体" w:hAnsi="新宋体" w:eastAsia="新宋体"/>
                <w:sz w:val="20"/>
                <w:szCs w:val="20"/>
              </w:rPr>
              <w:t>奶站瓶格回收</w:t>
            </w:r>
          </w:p>
        </w:tc>
        <w:tc>
          <w:tcPr>
            <w:tcW w:w="2346" w:type="dxa"/>
            <w:tcBorders>
              <w:top w:val="single" w:color="000000" w:sz="4" w:space="0"/>
              <w:left w:val="single" w:color="000000" w:sz="4" w:space="0"/>
              <w:bottom w:val="single" w:color="000000" w:sz="4" w:space="0"/>
              <w:right w:val="single" w:color="000000" w:sz="4" w:space="0"/>
            </w:tcBorders>
            <w:vAlign w:val="center"/>
          </w:tcPr>
          <w:p w14:paraId="7DC7EA8D">
            <w:pPr>
              <w:jc w:val="center"/>
              <w:rPr>
                <w:rFonts w:ascii="新宋体" w:hAnsi="新宋体" w:eastAsia="新宋体"/>
                <w:sz w:val="20"/>
                <w:szCs w:val="20"/>
              </w:rPr>
            </w:pPr>
            <w:r>
              <w:rPr>
                <w:rFonts w:hint="eastAsia" w:ascii="新宋体" w:hAnsi="新宋体" w:eastAsia="新宋体"/>
                <w:sz w:val="20"/>
                <w:szCs w:val="20"/>
              </w:rPr>
              <w:t>大场奶站、三泉奶站、康宁奶站、呼玛奶站、通河奶站、岭南奶站、武威奶站等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9F174D4">
            <w:pPr>
              <w:jc w:val="center"/>
              <w:rPr>
                <w:rFonts w:ascii="新宋体" w:hAnsi="新宋体" w:eastAsia="新宋体"/>
                <w:sz w:val="20"/>
                <w:szCs w:val="20"/>
              </w:rPr>
            </w:pPr>
            <w:r>
              <w:rPr>
                <w:rFonts w:ascii="新宋体" w:hAnsi="新宋体" w:eastAsia="新宋体"/>
                <w:sz w:val="20"/>
                <w:szCs w:val="20"/>
              </w:rPr>
              <w:t>4.2</w:t>
            </w:r>
            <w:r>
              <w:rPr>
                <w:rFonts w:hint="eastAsia" w:ascii="新宋体" w:hAnsi="新宋体" w:eastAsia="新宋体"/>
                <w:sz w:val="20"/>
                <w:szCs w:val="20"/>
              </w:rPr>
              <w:t>米</w:t>
            </w:r>
          </w:p>
        </w:tc>
        <w:tc>
          <w:tcPr>
            <w:tcW w:w="993" w:type="dxa"/>
            <w:tcBorders>
              <w:top w:val="single" w:color="000000" w:sz="4" w:space="0"/>
              <w:left w:val="single" w:color="000000" w:sz="4" w:space="0"/>
              <w:bottom w:val="single" w:color="000000" w:sz="4" w:space="0"/>
              <w:right w:val="single" w:color="000000" w:sz="4" w:space="0"/>
            </w:tcBorders>
            <w:vAlign w:val="center"/>
          </w:tcPr>
          <w:p w14:paraId="6E98CD1D">
            <w:pPr>
              <w:jc w:val="center"/>
              <w:rPr>
                <w:rFonts w:ascii="新宋体" w:hAnsi="新宋体" w:eastAsia="新宋体"/>
                <w:sz w:val="20"/>
                <w:szCs w:val="20"/>
              </w:rPr>
            </w:pPr>
            <w:r>
              <w:rPr>
                <w:rFonts w:hint="eastAsia" w:ascii="新宋体" w:hAnsi="新宋体" w:eastAsia="新宋体"/>
                <w:sz w:val="20"/>
                <w:szCs w:val="20"/>
              </w:rPr>
              <w:t>白班</w:t>
            </w:r>
          </w:p>
        </w:tc>
        <w:tc>
          <w:tcPr>
            <w:tcW w:w="1040" w:type="dxa"/>
            <w:tcBorders>
              <w:top w:val="single" w:color="000000" w:sz="4" w:space="0"/>
              <w:left w:val="single" w:color="000000" w:sz="4" w:space="0"/>
              <w:bottom w:val="single" w:color="000000" w:sz="4" w:space="0"/>
              <w:right w:val="single" w:color="000000" w:sz="4" w:space="0"/>
            </w:tcBorders>
            <w:vAlign w:val="center"/>
          </w:tcPr>
          <w:p w14:paraId="7C3FF9B9">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760E0FD1">
            <w:pPr>
              <w:jc w:val="center"/>
              <w:rPr>
                <w:rFonts w:ascii="新宋体" w:hAnsi="新宋体" w:eastAsia="新宋体"/>
                <w:sz w:val="20"/>
                <w:szCs w:val="20"/>
              </w:rPr>
            </w:pPr>
            <w:r>
              <w:rPr>
                <w:rFonts w:hint="eastAsia" w:ascii="新宋体" w:hAnsi="新宋体" w:eastAsia="新宋体"/>
                <w:sz w:val="20"/>
                <w:szCs w:val="20"/>
              </w:rPr>
              <w:t>元/车</w:t>
            </w:r>
          </w:p>
        </w:tc>
        <w:tc>
          <w:tcPr>
            <w:tcW w:w="1559" w:type="dxa"/>
            <w:tcBorders>
              <w:top w:val="single" w:color="000000" w:sz="4" w:space="0"/>
              <w:left w:val="single" w:color="000000" w:sz="4" w:space="0"/>
              <w:bottom w:val="single" w:color="000000" w:sz="4" w:space="0"/>
              <w:right w:val="single" w:color="000000" w:sz="4" w:space="0"/>
            </w:tcBorders>
            <w:vAlign w:val="center"/>
          </w:tcPr>
          <w:p w14:paraId="54310611">
            <w:pPr>
              <w:jc w:val="center"/>
              <w:rPr>
                <w:rFonts w:ascii="新宋体" w:hAnsi="新宋体" w:eastAsia="新宋体"/>
                <w:sz w:val="20"/>
                <w:szCs w:val="20"/>
              </w:rPr>
            </w:pPr>
          </w:p>
        </w:tc>
      </w:tr>
      <w:tr w14:paraId="16FD19F9">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E4883A3">
            <w:pPr>
              <w:jc w:val="center"/>
              <w:rPr>
                <w:rFonts w:ascii="新宋体" w:hAnsi="新宋体" w:eastAsia="新宋体"/>
                <w:sz w:val="20"/>
                <w:szCs w:val="20"/>
              </w:rPr>
            </w:pPr>
            <w:r>
              <w:rPr>
                <w:rFonts w:hint="eastAsia" w:ascii="新宋体" w:hAnsi="新宋体" w:eastAsia="新宋体"/>
                <w:sz w:val="20"/>
                <w:szCs w:val="20"/>
              </w:rPr>
              <w:t>4</w:t>
            </w:r>
            <w:r>
              <w:rPr>
                <w:rFonts w:ascii="新宋体" w:hAnsi="新宋体" w:eastAsia="新宋体"/>
                <w:sz w:val="20"/>
                <w:szCs w:val="20"/>
              </w:rPr>
              <w:t>3</w:t>
            </w:r>
          </w:p>
        </w:tc>
        <w:tc>
          <w:tcPr>
            <w:tcW w:w="1551" w:type="dxa"/>
            <w:tcBorders>
              <w:top w:val="single" w:color="000000" w:sz="4" w:space="0"/>
              <w:left w:val="single" w:color="000000" w:sz="4" w:space="0"/>
              <w:bottom w:val="single" w:color="000000" w:sz="4" w:space="0"/>
              <w:right w:val="single" w:color="000000" w:sz="4" w:space="0"/>
            </w:tcBorders>
            <w:vAlign w:val="center"/>
          </w:tcPr>
          <w:p w14:paraId="4D894372">
            <w:pPr>
              <w:jc w:val="center"/>
              <w:rPr>
                <w:rFonts w:ascii="新宋体" w:hAnsi="新宋体" w:eastAsia="新宋体"/>
                <w:sz w:val="20"/>
                <w:szCs w:val="20"/>
              </w:rPr>
            </w:pPr>
            <w:r>
              <w:rPr>
                <w:rFonts w:hint="eastAsia" w:ascii="新宋体" w:hAnsi="新宋体" w:eastAsia="新宋体"/>
                <w:sz w:val="20"/>
                <w:szCs w:val="20"/>
              </w:rPr>
              <w:t>三方复合配送</w:t>
            </w:r>
          </w:p>
        </w:tc>
        <w:tc>
          <w:tcPr>
            <w:tcW w:w="2346" w:type="dxa"/>
            <w:tcBorders>
              <w:top w:val="single" w:color="000000" w:sz="4" w:space="0"/>
              <w:left w:val="single" w:color="000000" w:sz="4" w:space="0"/>
              <w:bottom w:val="single" w:color="000000" w:sz="4" w:space="0"/>
              <w:right w:val="single" w:color="000000" w:sz="4" w:space="0"/>
            </w:tcBorders>
            <w:vAlign w:val="center"/>
          </w:tcPr>
          <w:p w14:paraId="2BA886D6">
            <w:pPr>
              <w:jc w:val="center"/>
              <w:rPr>
                <w:rFonts w:ascii="新宋体" w:hAnsi="新宋体" w:eastAsia="新宋体"/>
                <w:sz w:val="20"/>
                <w:szCs w:val="20"/>
              </w:rPr>
            </w:pPr>
            <w:r>
              <w:rPr>
                <w:rFonts w:hint="eastAsia" w:ascii="新宋体" w:hAnsi="新宋体" w:eastAsia="新宋体"/>
                <w:sz w:val="20"/>
                <w:szCs w:val="20"/>
              </w:rPr>
              <w:t>三方产品随牛奶产品复合配送至网点按箱数收费</w:t>
            </w:r>
          </w:p>
        </w:tc>
        <w:tc>
          <w:tcPr>
            <w:tcW w:w="872" w:type="dxa"/>
            <w:tcBorders>
              <w:top w:val="single" w:color="000000" w:sz="4" w:space="0"/>
              <w:left w:val="single" w:color="000000" w:sz="4" w:space="0"/>
              <w:bottom w:val="single" w:color="000000" w:sz="4" w:space="0"/>
              <w:right w:val="single" w:color="000000" w:sz="4" w:space="0"/>
            </w:tcBorders>
            <w:vAlign w:val="center"/>
          </w:tcPr>
          <w:p w14:paraId="4353D7E6">
            <w:pPr>
              <w:jc w:val="center"/>
              <w:rPr>
                <w:rFonts w:ascii="新宋体" w:hAnsi="新宋体" w:eastAsia="新宋体"/>
                <w:sz w:val="20"/>
                <w:szCs w:val="20"/>
              </w:rPr>
            </w:pPr>
            <w:r>
              <w:rPr>
                <w:rFonts w:ascii="新宋体" w:hAnsi="新宋体" w:eastAsia="新宋体"/>
                <w:sz w:val="20"/>
                <w:szCs w:val="20"/>
              </w:rPr>
              <w:t>4.2</w:t>
            </w:r>
            <w:r>
              <w:rPr>
                <w:rFonts w:hint="eastAsia" w:ascii="新宋体" w:hAnsi="新宋体" w:eastAsia="新宋体"/>
                <w:sz w:val="20"/>
                <w:szCs w:val="20"/>
              </w:rPr>
              <w:t>米</w:t>
            </w:r>
          </w:p>
        </w:tc>
        <w:tc>
          <w:tcPr>
            <w:tcW w:w="993" w:type="dxa"/>
            <w:tcBorders>
              <w:top w:val="single" w:color="000000" w:sz="4" w:space="0"/>
              <w:left w:val="single" w:color="000000" w:sz="4" w:space="0"/>
              <w:bottom w:val="single" w:color="000000" w:sz="4" w:space="0"/>
              <w:right w:val="single" w:color="000000" w:sz="4" w:space="0"/>
            </w:tcBorders>
            <w:vAlign w:val="center"/>
          </w:tcPr>
          <w:p w14:paraId="435EBF52">
            <w:pPr>
              <w:jc w:val="center"/>
              <w:rPr>
                <w:rFonts w:ascii="新宋体" w:hAnsi="新宋体" w:eastAsia="新宋体"/>
                <w:sz w:val="20"/>
                <w:szCs w:val="20"/>
              </w:rPr>
            </w:pPr>
            <w:r>
              <w:rPr>
                <w:rFonts w:hint="eastAsia" w:ascii="新宋体" w:hAnsi="新宋体" w:eastAsia="新宋体"/>
                <w:sz w:val="20"/>
                <w:szCs w:val="20"/>
              </w:rPr>
              <w:t>白班</w:t>
            </w:r>
          </w:p>
        </w:tc>
        <w:tc>
          <w:tcPr>
            <w:tcW w:w="1040" w:type="dxa"/>
            <w:tcBorders>
              <w:top w:val="single" w:color="000000" w:sz="4" w:space="0"/>
              <w:left w:val="single" w:color="000000" w:sz="4" w:space="0"/>
              <w:bottom w:val="single" w:color="000000" w:sz="4" w:space="0"/>
              <w:right w:val="single" w:color="000000" w:sz="4" w:space="0"/>
            </w:tcBorders>
            <w:vAlign w:val="center"/>
          </w:tcPr>
          <w:p w14:paraId="4740AD29">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704E9C4A">
            <w:pPr>
              <w:jc w:val="center"/>
              <w:rPr>
                <w:rFonts w:ascii="新宋体" w:hAnsi="新宋体" w:eastAsia="新宋体"/>
                <w:sz w:val="20"/>
                <w:szCs w:val="20"/>
              </w:rPr>
            </w:pPr>
            <w:r>
              <w:rPr>
                <w:rFonts w:hint="eastAsia" w:ascii="新宋体" w:hAnsi="新宋体" w:eastAsia="新宋体"/>
                <w:sz w:val="20"/>
                <w:szCs w:val="20"/>
              </w:rPr>
              <w:t>元/箱</w:t>
            </w:r>
          </w:p>
        </w:tc>
        <w:tc>
          <w:tcPr>
            <w:tcW w:w="1559" w:type="dxa"/>
            <w:tcBorders>
              <w:top w:val="single" w:color="000000" w:sz="4" w:space="0"/>
              <w:left w:val="single" w:color="000000" w:sz="4" w:space="0"/>
              <w:bottom w:val="single" w:color="000000" w:sz="4" w:space="0"/>
              <w:right w:val="single" w:color="000000" w:sz="4" w:space="0"/>
            </w:tcBorders>
            <w:vAlign w:val="center"/>
          </w:tcPr>
          <w:p w14:paraId="2C079E3F">
            <w:pPr>
              <w:jc w:val="center"/>
              <w:rPr>
                <w:rFonts w:ascii="新宋体" w:hAnsi="新宋体" w:eastAsia="新宋体"/>
                <w:sz w:val="20"/>
                <w:szCs w:val="20"/>
              </w:rPr>
            </w:pPr>
          </w:p>
        </w:tc>
      </w:tr>
      <w:tr w14:paraId="4E088A7F">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72EC2A5">
            <w:pPr>
              <w:jc w:val="center"/>
              <w:rPr>
                <w:rFonts w:ascii="新宋体" w:hAnsi="新宋体" w:eastAsia="新宋体"/>
                <w:sz w:val="20"/>
                <w:szCs w:val="20"/>
              </w:rPr>
            </w:pPr>
            <w:r>
              <w:rPr>
                <w:rFonts w:hint="eastAsia" w:ascii="新宋体" w:hAnsi="新宋体" w:eastAsia="新宋体"/>
                <w:sz w:val="20"/>
                <w:szCs w:val="20"/>
              </w:rPr>
              <w:t>4</w:t>
            </w:r>
            <w:r>
              <w:rPr>
                <w:rFonts w:ascii="新宋体" w:hAnsi="新宋体" w:eastAsia="新宋体"/>
                <w:sz w:val="20"/>
                <w:szCs w:val="20"/>
              </w:rPr>
              <w:t>4</w:t>
            </w:r>
          </w:p>
        </w:tc>
        <w:tc>
          <w:tcPr>
            <w:tcW w:w="1551" w:type="dxa"/>
            <w:tcBorders>
              <w:top w:val="single" w:color="000000" w:sz="4" w:space="0"/>
              <w:left w:val="single" w:color="000000" w:sz="4" w:space="0"/>
              <w:bottom w:val="single" w:color="000000" w:sz="4" w:space="0"/>
              <w:right w:val="single" w:color="000000" w:sz="4" w:space="0"/>
            </w:tcBorders>
            <w:vAlign w:val="center"/>
          </w:tcPr>
          <w:p w14:paraId="5307ED0E">
            <w:pPr>
              <w:jc w:val="center"/>
              <w:rPr>
                <w:rFonts w:ascii="新宋体" w:hAnsi="新宋体" w:eastAsia="新宋体"/>
                <w:sz w:val="20"/>
                <w:szCs w:val="20"/>
              </w:rPr>
            </w:pPr>
            <w:r>
              <w:rPr>
                <w:rFonts w:hint="eastAsia" w:ascii="新宋体" w:hAnsi="新宋体" w:eastAsia="新宋体"/>
                <w:sz w:val="20"/>
                <w:szCs w:val="20"/>
              </w:rPr>
              <w:t>牛奶棚旭洋专线</w:t>
            </w:r>
          </w:p>
        </w:tc>
        <w:tc>
          <w:tcPr>
            <w:tcW w:w="2346" w:type="dxa"/>
            <w:tcBorders>
              <w:top w:val="single" w:color="000000" w:sz="4" w:space="0"/>
              <w:left w:val="single" w:color="000000" w:sz="4" w:space="0"/>
              <w:bottom w:val="single" w:color="000000" w:sz="4" w:space="0"/>
              <w:right w:val="single" w:color="000000" w:sz="4" w:space="0"/>
            </w:tcBorders>
            <w:vAlign w:val="center"/>
          </w:tcPr>
          <w:p w14:paraId="77F31DAB">
            <w:pPr>
              <w:jc w:val="center"/>
              <w:rPr>
                <w:rFonts w:ascii="新宋体" w:hAnsi="新宋体" w:eastAsia="新宋体"/>
                <w:sz w:val="20"/>
                <w:szCs w:val="20"/>
              </w:rPr>
            </w:pPr>
            <w:r>
              <w:rPr>
                <w:rFonts w:hint="eastAsia" w:ascii="新宋体" w:hAnsi="新宋体" w:eastAsia="新宋体"/>
                <w:sz w:val="20"/>
                <w:szCs w:val="20"/>
              </w:rPr>
              <w:t>北区物流中心-旭洋松江工厂-牛奶棚工厂-北区物流中心</w:t>
            </w:r>
          </w:p>
        </w:tc>
        <w:tc>
          <w:tcPr>
            <w:tcW w:w="872" w:type="dxa"/>
            <w:tcBorders>
              <w:top w:val="single" w:color="000000" w:sz="4" w:space="0"/>
              <w:left w:val="single" w:color="000000" w:sz="4" w:space="0"/>
              <w:bottom w:val="single" w:color="000000" w:sz="4" w:space="0"/>
              <w:right w:val="single" w:color="000000" w:sz="4" w:space="0"/>
            </w:tcBorders>
            <w:vAlign w:val="center"/>
          </w:tcPr>
          <w:p w14:paraId="7BADF5BE">
            <w:pPr>
              <w:jc w:val="center"/>
              <w:rPr>
                <w:rFonts w:ascii="新宋体" w:hAnsi="新宋体" w:eastAsia="新宋体"/>
                <w:sz w:val="20"/>
                <w:szCs w:val="20"/>
              </w:rPr>
            </w:pPr>
            <w:r>
              <w:rPr>
                <w:rFonts w:hint="eastAsia" w:ascii="新宋体" w:hAnsi="新宋体" w:eastAsia="新宋体"/>
                <w:sz w:val="20"/>
                <w:szCs w:val="20"/>
              </w:rPr>
              <w:t>5吨车</w:t>
            </w:r>
          </w:p>
        </w:tc>
        <w:tc>
          <w:tcPr>
            <w:tcW w:w="993" w:type="dxa"/>
            <w:tcBorders>
              <w:top w:val="single" w:color="000000" w:sz="4" w:space="0"/>
              <w:left w:val="single" w:color="000000" w:sz="4" w:space="0"/>
              <w:bottom w:val="single" w:color="000000" w:sz="4" w:space="0"/>
              <w:right w:val="single" w:color="000000" w:sz="4" w:space="0"/>
            </w:tcBorders>
            <w:vAlign w:val="center"/>
          </w:tcPr>
          <w:p w14:paraId="0FA8D25D">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392B853E">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59C66ABD">
            <w:pPr>
              <w:jc w:val="center"/>
              <w:rPr>
                <w:rFonts w:ascii="新宋体" w:hAnsi="新宋体" w:eastAsia="新宋体"/>
                <w:sz w:val="20"/>
                <w:szCs w:val="20"/>
              </w:rPr>
            </w:pPr>
            <w:r>
              <w:rPr>
                <w:rFonts w:hint="eastAsia" w:ascii="新宋体" w:hAnsi="新宋体" w:eastAsia="新宋体"/>
                <w:sz w:val="20"/>
                <w:szCs w:val="20"/>
              </w:rPr>
              <w:t>元/车</w:t>
            </w:r>
          </w:p>
        </w:tc>
        <w:tc>
          <w:tcPr>
            <w:tcW w:w="1559" w:type="dxa"/>
            <w:tcBorders>
              <w:top w:val="single" w:color="000000" w:sz="4" w:space="0"/>
              <w:left w:val="single" w:color="000000" w:sz="4" w:space="0"/>
              <w:bottom w:val="single" w:color="000000" w:sz="4" w:space="0"/>
              <w:right w:val="single" w:color="000000" w:sz="4" w:space="0"/>
            </w:tcBorders>
            <w:vAlign w:val="center"/>
          </w:tcPr>
          <w:p w14:paraId="158A3715">
            <w:pPr>
              <w:jc w:val="center"/>
              <w:rPr>
                <w:rFonts w:ascii="新宋体" w:hAnsi="新宋体" w:eastAsia="新宋体"/>
                <w:sz w:val="20"/>
                <w:szCs w:val="20"/>
              </w:rPr>
            </w:pPr>
          </w:p>
        </w:tc>
      </w:tr>
      <w:tr w14:paraId="2F6F0495">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3A42A8E">
            <w:pPr>
              <w:jc w:val="center"/>
              <w:rPr>
                <w:rFonts w:ascii="新宋体" w:hAnsi="新宋体" w:eastAsia="新宋体"/>
                <w:sz w:val="20"/>
                <w:szCs w:val="20"/>
              </w:rPr>
            </w:pPr>
            <w:r>
              <w:rPr>
                <w:rFonts w:hint="eastAsia" w:ascii="新宋体" w:hAnsi="新宋体" w:eastAsia="新宋体"/>
                <w:sz w:val="20"/>
                <w:szCs w:val="20"/>
              </w:rPr>
              <w:t>4</w:t>
            </w:r>
            <w:r>
              <w:rPr>
                <w:rFonts w:ascii="新宋体" w:hAnsi="新宋体" w:eastAsia="新宋体"/>
                <w:sz w:val="20"/>
                <w:szCs w:val="20"/>
              </w:rPr>
              <w:t>5</w:t>
            </w:r>
          </w:p>
        </w:tc>
        <w:tc>
          <w:tcPr>
            <w:tcW w:w="1551" w:type="dxa"/>
            <w:tcBorders>
              <w:top w:val="single" w:color="000000" w:sz="4" w:space="0"/>
              <w:left w:val="single" w:color="000000" w:sz="4" w:space="0"/>
              <w:bottom w:val="single" w:color="000000" w:sz="4" w:space="0"/>
              <w:right w:val="single" w:color="000000" w:sz="4" w:space="0"/>
            </w:tcBorders>
            <w:vAlign w:val="center"/>
          </w:tcPr>
          <w:p w14:paraId="1806009B">
            <w:pPr>
              <w:jc w:val="center"/>
              <w:rPr>
                <w:rFonts w:ascii="新宋体" w:hAnsi="新宋体" w:eastAsia="新宋体"/>
                <w:sz w:val="20"/>
                <w:szCs w:val="20"/>
              </w:rPr>
            </w:pPr>
            <w:r>
              <w:rPr>
                <w:rFonts w:hint="eastAsia" w:ascii="新宋体" w:hAnsi="新宋体" w:eastAsia="新宋体"/>
                <w:sz w:val="20"/>
                <w:szCs w:val="20"/>
              </w:rPr>
              <w:t>旭洋联华大仓线</w:t>
            </w:r>
          </w:p>
        </w:tc>
        <w:tc>
          <w:tcPr>
            <w:tcW w:w="2346" w:type="dxa"/>
            <w:tcBorders>
              <w:top w:val="single" w:color="000000" w:sz="4" w:space="0"/>
              <w:left w:val="single" w:color="000000" w:sz="4" w:space="0"/>
              <w:bottom w:val="single" w:color="000000" w:sz="4" w:space="0"/>
              <w:right w:val="single" w:color="000000" w:sz="4" w:space="0"/>
            </w:tcBorders>
            <w:vAlign w:val="center"/>
          </w:tcPr>
          <w:p w14:paraId="18201559">
            <w:pPr>
              <w:jc w:val="center"/>
              <w:rPr>
                <w:rFonts w:ascii="新宋体" w:hAnsi="新宋体" w:eastAsia="新宋体"/>
                <w:sz w:val="20"/>
                <w:szCs w:val="20"/>
              </w:rPr>
            </w:pPr>
            <w:r>
              <w:rPr>
                <w:rFonts w:hint="eastAsia" w:ascii="新宋体" w:hAnsi="新宋体" w:eastAsia="新宋体"/>
                <w:sz w:val="20"/>
                <w:szCs w:val="20"/>
              </w:rPr>
              <w:t>旭洋工厂-联华大仓</w:t>
            </w:r>
          </w:p>
        </w:tc>
        <w:tc>
          <w:tcPr>
            <w:tcW w:w="872" w:type="dxa"/>
            <w:tcBorders>
              <w:top w:val="single" w:color="000000" w:sz="4" w:space="0"/>
              <w:left w:val="single" w:color="000000" w:sz="4" w:space="0"/>
              <w:bottom w:val="single" w:color="000000" w:sz="4" w:space="0"/>
              <w:right w:val="single" w:color="000000" w:sz="4" w:space="0"/>
            </w:tcBorders>
            <w:vAlign w:val="center"/>
          </w:tcPr>
          <w:p w14:paraId="3DD97D9E">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1CBCA8A1">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19388F43">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18AE9304">
            <w:pPr>
              <w:jc w:val="center"/>
              <w:rPr>
                <w:rFonts w:ascii="新宋体" w:hAnsi="新宋体" w:eastAsia="新宋体"/>
                <w:sz w:val="20"/>
                <w:szCs w:val="20"/>
              </w:rPr>
            </w:pPr>
            <w:r>
              <w:rPr>
                <w:rFonts w:hint="eastAsia" w:ascii="新宋体" w:hAnsi="新宋体" w:eastAsia="新宋体"/>
                <w:sz w:val="20"/>
                <w:szCs w:val="20"/>
              </w:rPr>
              <w:t>元/车</w:t>
            </w:r>
          </w:p>
        </w:tc>
        <w:tc>
          <w:tcPr>
            <w:tcW w:w="1559" w:type="dxa"/>
            <w:tcBorders>
              <w:top w:val="single" w:color="000000" w:sz="4" w:space="0"/>
              <w:left w:val="single" w:color="000000" w:sz="4" w:space="0"/>
              <w:bottom w:val="single" w:color="000000" w:sz="4" w:space="0"/>
              <w:right w:val="single" w:color="000000" w:sz="4" w:space="0"/>
            </w:tcBorders>
            <w:vAlign w:val="center"/>
          </w:tcPr>
          <w:p w14:paraId="3FA3E478">
            <w:pPr>
              <w:jc w:val="center"/>
              <w:rPr>
                <w:rFonts w:ascii="新宋体" w:hAnsi="新宋体" w:eastAsia="新宋体"/>
                <w:sz w:val="20"/>
                <w:szCs w:val="20"/>
              </w:rPr>
            </w:pPr>
          </w:p>
        </w:tc>
      </w:tr>
      <w:tr w14:paraId="180E5563">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0F0A4DB0">
            <w:pPr>
              <w:jc w:val="center"/>
              <w:rPr>
                <w:rFonts w:ascii="新宋体" w:hAnsi="新宋体" w:eastAsia="新宋体"/>
                <w:sz w:val="20"/>
                <w:szCs w:val="20"/>
              </w:rPr>
            </w:pPr>
            <w:r>
              <w:rPr>
                <w:rFonts w:hint="eastAsia" w:ascii="新宋体" w:hAnsi="新宋体" w:eastAsia="新宋体"/>
                <w:sz w:val="20"/>
                <w:szCs w:val="20"/>
              </w:rPr>
              <w:t>4</w:t>
            </w:r>
            <w:r>
              <w:rPr>
                <w:rFonts w:ascii="新宋体" w:hAnsi="新宋体" w:eastAsia="新宋体"/>
                <w:sz w:val="20"/>
                <w:szCs w:val="20"/>
              </w:rPr>
              <w:t>6</w:t>
            </w:r>
          </w:p>
        </w:tc>
        <w:tc>
          <w:tcPr>
            <w:tcW w:w="1551" w:type="dxa"/>
            <w:tcBorders>
              <w:top w:val="single" w:color="000000" w:sz="4" w:space="0"/>
              <w:left w:val="single" w:color="000000" w:sz="4" w:space="0"/>
              <w:bottom w:val="single" w:color="000000" w:sz="4" w:space="0"/>
              <w:right w:val="single" w:color="000000" w:sz="4" w:space="0"/>
            </w:tcBorders>
            <w:vAlign w:val="center"/>
          </w:tcPr>
          <w:p w14:paraId="3DAE090B">
            <w:pPr>
              <w:jc w:val="center"/>
              <w:rPr>
                <w:rFonts w:ascii="新宋体" w:hAnsi="新宋体" w:eastAsia="新宋体"/>
                <w:sz w:val="20"/>
                <w:szCs w:val="20"/>
              </w:rPr>
            </w:pPr>
            <w:r>
              <w:rPr>
                <w:rFonts w:hint="eastAsia" w:ascii="新宋体" w:hAnsi="新宋体" w:eastAsia="新宋体"/>
                <w:sz w:val="20"/>
                <w:szCs w:val="20"/>
              </w:rPr>
              <w:t>旭洋东翠线</w:t>
            </w:r>
          </w:p>
        </w:tc>
        <w:tc>
          <w:tcPr>
            <w:tcW w:w="2346" w:type="dxa"/>
            <w:tcBorders>
              <w:top w:val="single" w:color="000000" w:sz="4" w:space="0"/>
              <w:left w:val="single" w:color="000000" w:sz="4" w:space="0"/>
              <w:bottom w:val="single" w:color="000000" w:sz="4" w:space="0"/>
              <w:right w:val="single" w:color="000000" w:sz="4" w:space="0"/>
            </w:tcBorders>
            <w:vAlign w:val="center"/>
          </w:tcPr>
          <w:p w14:paraId="5A060CFD">
            <w:pPr>
              <w:jc w:val="center"/>
              <w:rPr>
                <w:rFonts w:ascii="新宋体" w:hAnsi="新宋体" w:eastAsia="新宋体"/>
                <w:sz w:val="20"/>
                <w:szCs w:val="20"/>
              </w:rPr>
            </w:pPr>
            <w:r>
              <w:rPr>
                <w:rFonts w:hint="eastAsia" w:ascii="新宋体" w:hAnsi="新宋体" w:eastAsia="新宋体"/>
                <w:sz w:val="20"/>
                <w:szCs w:val="20"/>
              </w:rPr>
              <w:t>旭洋工厂-李井广(东翠)</w:t>
            </w:r>
          </w:p>
        </w:tc>
        <w:tc>
          <w:tcPr>
            <w:tcW w:w="872" w:type="dxa"/>
            <w:tcBorders>
              <w:top w:val="single" w:color="000000" w:sz="4" w:space="0"/>
              <w:left w:val="single" w:color="000000" w:sz="4" w:space="0"/>
              <w:bottom w:val="single" w:color="000000" w:sz="4" w:space="0"/>
              <w:right w:val="single" w:color="000000" w:sz="4" w:space="0"/>
            </w:tcBorders>
            <w:vAlign w:val="center"/>
          </w:tcPr>
          <w:p w14:paraId="33DE50F0">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5B978455">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19024BF9">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4A630488">
            <w:pPr>
              <w:jc w:val="center"/>
              <w:rPr>
                <w:rFonts w:ascii="新宋体" w:hAnsi="新宋体" w:eastAsia="新宋体"/>
                <w:sz w:val="20"/>
                <w:szCs w:val="20"/>
              </w:rPr>
            </w:pPr>
            <w:r>
              <w:rPr>
                <w:rFonts w:hint="eastAsia" w:ascii="新宋体" w:hAnsi="新宋体" w:eastAsia="新宋体"/>
                <w:sz w:val="20"/>
                <w:szCs w:val="20"/>
              </w:rPr>
              <w:t>元/次</w:t>
            </w:r>
          </w:p>
        </w:tc>
        <w:tc>
          <w:tcPr>
            <w:tcW w:w="1559" w:type="dxa"/>
            <w:tcBorders>
              <w:top w:val="single" w:color="000000" w:sz="4" w:space="0"/>
              <w:left w:val="single" w:color="000000" w:sz="4" w:space="0"/>
              <w:bottom w:val="single" w:color="000000" w:sz="4" w:space="0"/>
              <w:right w:val="single" w:color="000000" w:sz="4" w:space="0"/>
            </w:tcBorders>
            <w:vAlign w:val="center"/>
          </w:tcPr>
          <w:p w14:paraId="276ADACA">
            <w:pPr>
              <w:jc w:val="center"/>
              <w:rPr>
                <w:rFonts w:ascii="新宋体" w:hAnsi="新宋体" w:eastAsia="新宋体"/>
                <w:sz w:val="20"/>
                <w:szCs w:val="20"/>
              </w:rPr>
            </w:pPr>
          </w:p>
        </w:tc>
      </w:tr>
      <w:tr w14:paraId="2BA93866">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0ECE90EF">
            <w:pPr>
              <w:jc w:val="center"/>
              <w:rPr>
                <w:rFonts w:ascii="新宋体" w:hAnsi="新宋体" w:eastAsia="新宋体"/>
                <w:sz w:val="20"/>
                <w:szCs w:val="20"/>
              </w:rPr>
            </w:pPr>
            <w:r>
              <w:rPr>
                <w:rFonts w:ascii="新宋体" w:hAnsi="新宋体" w:eastAsia="新宋体"/>
                <w:sz w:val="20"/>
                <w:szCs w:val="20"/>
              </w:rPr>
              <w:t>47</w:t>
            </w:r>
          </w:p>
        </w:tc>
        <w:tc>
          <w:tcPr>
            <w:tcW w:w="1551" w:type="dxa"/>
            <w:tcBorders>
              <w:top w:val="single" w:color="000000" w:sz="4" w:space="0"/>
              <w:left w:val="single" w:color="000000" w:sz="4" w:space="0"/>
              <w:bottom w:val="single" w:color="000000" w:sz="4" w:space="0"/>
              <w:right w:val="single" w:color="000000" w:sz="4" w:space="0"/>
            </w:tcBorders>
            <w:vAlign w:val="center"/>
          </w:tcPr>
          <w:p w14:paraId="1A1819AF">
            <w:pPr>
              <w:jc w:val="center"/>
              <w:rPr>
                <w:rFonts w:ascii="新宋体" w:hAnsi="新宋体" w:eastAsia="新宋体"/>
                <w:sz w:val="20"/>
                <w:szCs w:val="20"/>
              </w:rPr>
            </w:pPr>
            <w:r>
              <w:rPr>
                <w:rFonts w:hint="eastAsia" w:ascii="新宋体" w:hAnsi="新宋体" w:eastAsia="新宋体"/>
                <w:sz w:val="20"/>
                <w:szCs w:val="20"/>
              </w:rPr>
              <w:t>晨运喜士多总仓线</w:t>
            </w:r>
          </w:p>
        </w:tc>
        <w:tc>
          <w:tcPr>
            <w:tcW w:w="2346" w:type="dxa"/>
            <w:tcBorders>
              <w:top w:val="single" w:color="000000" w:sz="4" w:space="0"/>
              <w:left w:val="single" w:color="000000" w:sz="4" w:space="0"/>
              <w:bottom w:val="single" w:color="000000" w:sz="4" w:space="0"/>
              <w:right w:val="single" w:color="000000" w:sz="4" w:space="0"/>
            </w:tcBorders>
            <w:vAlign w:val="center"/>
          </w:tcPr>
          <w:p w14:paraId="5578C75A">
            <w:pPr>
              <w:jc w:val="center"/>
              <w:rPr>
                <w:rFonts w:ascii="新宋体" w:hAnsi="新宋体" w:eastAsia="新宋体"/>
                <w:sz w:val="20"/>
                <w:szCs w:val="20"/>
              </w:rPr>
            </w:pPr>
            <w:r>
              <w:rPr>
                <w:rFonts w:hint="eastAsia" w:ascii="新宋体" w:hAnsi="新宋体" w:eastAsia="新宋体"/>
                <w:sz w:val="20"/>
                <w:szCs w:val="20"/>
              </w:rPr>
              <w:t>/</w:t>
            </w:r>
          </w:p>
        </w:tc>
        <w:tc>
          <w:tcPr>
            <w:tcW w:w="872" w:type="dxa"/>
            <w:tcBorders>
              <w:top w:val="single" w:color="000000" w:sz="4" w:space="0"/>
              <w:left w:val="single" w:color="000000" w:sz="4" w:space="0"/>
              <w:bottom w:val="single" w:color="000000" w:sz="4" w:space="0"/>
              <w:right w:val="single" w:color="000000" w:sz="4" w:space="0"/>
            </w:tcBorders>
            <w:vAlign w:val="center"/>
          </w:tcPr>
          <w:p w14:paraId="7C5FAB8B">
            <w:pPr>
              <w:jc w:val="center"/>
              <w:rPr>
                <w:rFonts w:ascii="新宋体" w:hAnsi="新宋体" w:eastAsia="新宋体"/>
                <w:sz w:val="20"/>
                <w:szCs w:val="20"/>
              </w:rPr>
            </w:pPr>
            <w:r>
              <w:rPr>
                <w:rFonts w:hint="eastAsia" w:ascii="新宋体" w:hAnsi="新宋体" w:eastAsia="新宋体"/>
                <w:sz w:val="20"/>
                <w:szCs w:val="20"/>
              </w:rPr>
              <w:t>3吨车</w:t>
            </w:r>
          </w:p>
        </w:tc>
        <w:tc>
          <w:tcPr>
            <w:tcW w:w="993" w:type="dxa"/>
            <w:tcBorders>
              <w:top w:val="single" w:color="000000" w:sz="4" w:space="0"/>
              <w:left w:val="single" w:color="000000" w:sz="4" w:space="0"/>
              <w:bottom w:val="single" w:color="000000" w:sz="4" w:space="0"/>
              <w:right w:val="single" w:color="000000" w:sz="4" w:space="0"/>
            </w:tcBorders>
            <w:vAlign w:val="center"/>
          </w:tcPr>
          <w:p w14:paraId="18274853">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32BE6998">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506C2DC5">
            <w:pPr>
              <w:jc w:val="center"/>
              <w:rPr>
                <w:rFonts w:ascii="新宋体" w:hAnsi="新宋体" w:eastAsia="新宋体"/>
                <w:sz w:val="20"/>
                <w:szCs w:val="20"/>
              </w:rPr>
            </w:pPr>
            <w:r>
              <w:rPr>
                <w:rFonts w:hint="eastAsia" w:ascii="新宋体" w:hAnsi="新宋体" w:eastAsia="新宋体"/>
                <w:sz w:val="20"/>
                <w:szCs w:val="20"/>
              </w:rPr>
              <w:t>元/车</w:t>
            </w:r>
          </w:p>
        </w:tc>
        <w:tc>
          <w:tcPr>
            <w:tcW w:w="1559" w:type="dxa"/>
            <w:tcBorders>
              <w:top w:val="single" w:color="000000" w:sz="4" w:space="0"/>
              <w:left w:val="single" w:color="000000" w:sz="4" w:space="0"/>
              <w:bottom w:val="single" w:color="000000" w:sz="4" w:space="0"/>
              <w:right w:val="single" w:color="000000" w:sz="4" w:space="0"/>
            </w:tcBorders>
            <w:vAlign w:val="center"/>
          </w:tcPr>
          <w:p w14:paraId="354C5E23">
            <w:pPr>
              <w:jc w:val="center"/>
              <w:rPr>
                <w:rFonts w:ascii="新宋体" w:hAnsi="新宋体" w:eastAsia="新宋体"/>
                <w:sz w:val="20"/>
                <w:szCs w:val="20"/>
              </w:rPr>
            </w:pPr>
          </w:p>
        </w:tc>
      </w:tr>
      <w:tr w14:paraId="1A3F44DA">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FF20F21">
            <w:pPr>
              <w:jc w:val="center"/>
              <w:rPr>
                <w:rFonts w:ascii="新宋体" w:hAnsi="新宋体" w:eastAsia="新宋体"/>
                <w:sz w:val="20"/>
                <w:szCs w:val="20"/>
              </w:rPr>
            </w:pPr>
            <w:r>
              <w:rPr>
                <w:rFonts w:ascii="新宋体" w:hAnsi="新宋体" w:eastAsia="新宋体"/>
                <w:sz w:val="20"/>
                <w:szCs w:val="20"/>
              </w:rPr>
              <w:t>48</w:t>
            </w:r>
          </w:p>
        </w:tc>
        <w:tc>
          <w:tcPr>
            <w:tcW w:w="1551" w:type="dxa"/>
            <w:tcBorders>
              <w:top w:val="single" w:color="000000" w:sz="4" w:space="0"/>
              <w:left w:val="single" w:color="000000" w:sz="4" w:space="0"/>
              <w:bottom w:val="single" w:color="000000" w:sz="4" w:space="0"/>
              <w:right w:val="single" w:color="000000" w:sz="4" w:space="0"/>
            </w:tcBorders>
            <w:vAlign w:val="center"/>
          </w:tcPr>
          <w:p w14:paraId="378FFBF8">
            <w:pPr>
              <w:jc w:val="center"/>
              <w:rPr>
                <w:rFonts w:ascii="新宋体" w:hAnsi="新宋体" w:eastAsia="新宋体"/>
                <w:sz w:val="20"/>
                <w:szCs w:val="20"/>
              </w:rPr>
            </w:pPr>
            <w:r>
              <w:rPr>
                <w:rFonts w:hint="eastAsia" w:ascii="新宋体" w:hAnsi="新宋体" w:eastAsia="新宋体"/>
                <w:sz w:val="20"/>
                <w:szCs w:val="20"/>
              </w:rPr>
              <w:t>快客专线</w:t>
            </w:r>
          </w:p>
        </w:tc>
        <w:tc>
          <w:tcPr>
            <w:tcW w:w="2346" w:type="dxa"/>
            <w:tcBorders>
              <w:top w:val="single" w:color="000000" w:sz="4" w:space="0"/>
              <w:left w:val="single" w:color="000000" w:sz="4" w:space="0"/>
              <w:bottom w:val="single" w:color="000000" w:sz="4" w:space="0"/>
              <w:right w:val="single" w:color="000000" w:sz="4" w:space="0"/>
            </w:tcBorders>
            <w:vAlign w:val="center"/>
          </w:tcPr>
          <w:p w14:paraId="39AFCEB8">
            <w:pPr>
              <w:jc w:val="center"/>
              <w:rPr>
                <w:rFonts w:ascii="新宋体" w:hAnsi="新宋体" w:eastAsia="新宋体"/>
                <w:sz w:val="20"/>
                <w:szCs w:val="20"/>
              </w:rPr>
            </w:pPr>
            <w:r>
              <w:rPr>
                <w:rFonts w:hint="eastAsia" w:ascii="新宋体" w:hAnsi="新宋体" w:eastAsia="新宋体"/>
                <w:sz w:val="20"/>
                <w:szCs w:val="20"/>
              </w:rPr>
              <w:t>客户有指定到站时间要求且线路无法复合网点，如：墅新店，福城店，福海店，福良店，中华店，中铁店，傅家店，南山店，杨镇店，大华店等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6705F43">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510BB740">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26676C83">
            <w:pPr>
              <w:jc w:val="center"/>
              <w:rPr>
                <w:sz w:val="22"/>
                <w:szCs w:val="22"/>
              </w:rPr>
            </w:pPr>
            <w:r>
              <w:rPr>
                <w:rFonts w:hint="eastAsia"/>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4848C370">
            <w:pPr>
              <w:jc w:val="center"/>
              <w:rPr>
                <w:rFonts w:ascii="新宋体" w:hAnsi="新宋体" w:eastAsia="新宋体"/>
                <w:sz w:val="20"/>
                <w:szCs w:val="20"/>
              </w:rPr>
            </w:pPr>
            <w:r>
              <w:rPr>
                <w:rFonts w:hint="eastAsia"/>
                <w:sz w:val="22"/>
                <w:szCs w:val="22"/>
              </w:rPr>
              <w:t>元/车</w:t>
            </w:r>
          </w:p>
        </w:tc>
        <w:tc>
          <w:tcPr>
            <w:tcW w:w="1559" w:type="dxa"/>
            <w:tcBorders>
              <w:top w:val="single" w:color="000000" w:sz="4" w:space="0"/>
              <w:left w:val="single" w:color="000000" w:sz="4" w:space="0"/>
              <w:bottom w:val="single" w:color="000000" w:sz="4" w:space="0"/>
              <w:right w:val="single" w:color="000000" w:sz="4" w:space="0"/>
            </w:tcBorders>
            <w:vAlign w:val="center"/>
          </w:tcPr>
          <w:p w14:paraId="63072678">
            <w:pPr>
              <w:jc w:val="center"/>
              <w:rPr>
                <w:rFonts w:ascii="新宋体" w:hAnsi="新宋体" w:eastAsia="新宋体"/>
                <w:sz w:val="20"/>
                <w:szCs w:val="20"/>
              </w:rPr>
            </w:pPr>
          </w:p>
        </w:tc>
      </w:tr>
      <w:tr w14:paraId="3D193C8A">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CD36FD0">
            <w:pPr>
              <w:jc w:val="center"/>
              <w:rPr>
                <w:rFonts w:ascii="新宋体" w:hAnsi="新宋体" w:eastAsia="新宋体"/>
                <w:sz w:val="20"/>
                <w:szCs w:val="20"/>
              </w:rPr>
            </w:pPr>
            <w:r>
              <w:rPr>
                <w:rFonts w:ascii="新宋体" w:hAnsi="新宋体" w:eastAsia="新宋体"/>
                <w:sz w:val="20"/>
                <w:szCs w:val="20"/>
              </w:rPr>
              <w:t>49</w:t>
            </w:r>
          </w:p>
        </w:tc>
        <w:tc>
          <w:tcPr>
            <w:tcW w:w="1551" w:type="dxa"/>
            <w:tcBorders>
              <w:top w:val="single" w:color="000000" w:sz="4" w:space="0"/>
              <w:left w:val="single" w:color="000000" w:sz="4" w:space="0"/>
              <w:bottom w:val="single" w:color="000000" w:sz="4" w:space="0"/>
              <w:right w:val="single" w:color="000000" w:sz="4" w:space="0"/>
            </w:tcBorders>
            <w:vAlign w:val="center"/>
          </w:tcPr>
          <w:p w14:paraId="4F3101C4">
            <w:pPr>
              <w:jc w:val="center"/>
              <w:rPr>
                <w:rFonts w:ascii="新宋体" w:hAnsi="新宋体" w:eastAsia="新宋体"/>
                <w:sz w:val="20"/>
                <w:szCs w:val="20"/>
              </w:rPr>
            </w:pPr>
            <w:r>
              <w:rPr>
                <w:rFonts w:hint="eastAsia"/>
                <w:sz w:val="20"/>
                <w:szCs w:val="20"/>
              </w:rPr>
              <w:t>大润发网点三方客户产品</w:t>
            </w:r>
          </w:p>
        </w:tc>
        <w:tc>
          <w:tcPr>
            <w:tcW w:w="2346" w:type="dxa"/>
            <w:tcBorders>
              <w:top w:val="single" w:color="000000" w:sz="4" w:space="0"/>
              <w:left w:val="single" w:color="000000" w:sz="4" w:space="0"/>
              <w:bottom w:val="single" w:color="000000" w:sz="4" w:space="0"/>
              <w:right w:val="single" w:color="000000" w:sz="4" w:space="0"/>
            </w:tcBorders>
            <w:vAlign w:val="center"/>
          </w:tcPr>
          <w:p w14:paraId="4EEF7249">
            <w:pPr>
              <w:jc w:val="center"/>
              <w:rPr>
                <w:rFonts w:ascii="新宋体" w:hAnsi="新宋体" w:eastAsia="新宋体"/>
                <w:sz w:val="20"/>
                <w:szCs w:val="20"/>
              </w:rPr>
            </w:pPr>
            <w:r>
              <w:rPr>
                <w:rFonts w:hint="eastAsia"/>
                <w:sz w:val="20"/>
                <w:szCs w:val="20"/>
              </w:rPr>
              <w:t>包括但不限于以下网点：大润发罗店，大润发大华，大润发南翔，大润发安亭等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34E4968">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4DD54385">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5DDD12AF">
            <w:pPr>
              <w:jc w:val="center"/>
              <w:rPr>
                <w:sz w:val="22"/>
                <w:szCs w:val="22"/>
              </w:rPr>
            </w:pPr>
            <w:r>
              <w:rPr>
                <w:rFonts w:hint="eastAsia"/>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24DD167B">
            <w:pPr>
              <w:jc w:val="center"/>
              <w:rPr>
                <w:rFonts w:ascii="新宋体" w:hAnsi="新宋体" w:eastAsia="新宋体"/>
                <w:sz w:val="22"/>
                <w:szCs w:val="22"/>
              </w:rPr>
            </w:pPr>
            <w:r>
              <w:rPr>
                <w:rFonts w:hint="eastAsia" w:ascii="新宋体" w:hAnsi="新宋体" w:eastAsia="新宋体"/>
                <w:sz w:val="22"/>
                <w:szCs w:val="22"/>
              </w:rPr>
              <w:t>元/网点</w:t>
            </w:r>
          </w:p>
        </w:tc>
        <w:tc>
          <w:tcPr>
            <w:tcW w:w="1559" w:type="dxa"/>
            <w:tcBorders>
              <w:top w:val="single" w:color="000000" w:sz="4" w:space="0"/>
              <w:left w:val="single" w:color="000000" w:sz="4" w:space="0"/>
              <w:bottom w:val="single" w:color="000000" w:sz="4" w:space="0"/>
              <w:right w:val="single" w:color="000000" w:sz="4" w:space="0"/>
            </w:tcBorders>
            <w:vAlign w:val="center"/>
          </w:tcPr>
          <w:p w14:paraId="21753AAF">
            <w:pPr>
              <w:jc w:val="center"/>
              <w:rPr>
                <w:rFonts w:ascii="新宋体" w:hAnsi="新宋体" w:eastAsia="新宋体"/>
                <w:sz w:val="20"/>
                <w:szCs w:val="20"/>
              </w:rPr>
            </w:pPr>
          </w:p>
        </w:tc>
      </w:tr>
      <w:tr w14:paraId="5E801A43">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6F44C68">
            <w:pPr>
              <w:jc w:val="center"/>
              <w:rPr>
                <w:rFonts w:ascii="新宋体" w:hAnsi="新宋体" w:eastAsia="新宋体"/>
                <w:sz w:val="20"/>
                <w:szCs w:val="20"/>
              </w:rPr>
            </w:pPr>
            <w:r>
              <w:rPr>
                <w:rFonts w:hint="eastAsia" w:ascii="新宋体" w:hAnsi="新宋体" w:eastAsia="新宋体"/>
                <w:sz w:val="20"/>
                <w:szCs w:val="20"/>
              </w:rPr>
              <w:t>5</w:t>
            </w:r>
            <w:r>
              <w:rPr>
                <w:rFonts w:ascii="新宋体" w:hAnsi="新宋体" w:eastAsia="新宋体"/>
                <w:sz w:val="20"/>
                <w:szCs w:val="20"/>
              </w:rPr>
              <w:t>0</w:t>
            </w:r>
          </w:p>
        </w:tc>
        <w:tc>
          <w:tcPr>
            <w:tcW w:w="1551" w:type="dxa"/>
            <w:tcBorders>
              <w:top w:val="single" w:color="000000" w:sz="4" w:space="0"/>
              <w:left w:val="single" w:color="000000" w:sz="4" w:space="0"/>
              <w:bottom w:val="single" w:color="000000" w:sz="4" w:space="0"/>
              <w:right w:val="single" w:color="000000" w:sz="4" w:space="0"/>
            </w:tcBorders>
            <w:vAlign w:val="center"/>
          </w:tcPr>
          <w:p w14:paraId="4F023A95">
            <w:pPr>
              <w:jc w:val="center"/>
              <w:rPr>
                <w:rFonts w:ascii="新宋体" w:hAnsi="新宋体" w:eastAsia="新宋体"/>
                <w:sz w:val="20"/>
                <w:szCs w:val="20"/>
              </w:rPr>
            </w:pPr>
            <w:r>
              <w:rPr>
                <w:rFonts w:hint="eastAsia" w:ascii="新宋体" w:hAnsi="新宋体" w:eastAsia="新宋体"/>
                <w:sz w:val="20"/>
                <w:szCs w:val="20"/>
              </w:rPr>
              <w:t>常温市内配送</w:t>
            </w:r>
          </w:p>
          <w:p w14:paraId="07B2E406">
            <w:pPr>
              <w:jc w:val="center"/>
              <w:rPr>
                <w:rFonts w:ascii="新宋体" w:hAnsi="新宋体" w:eastAsia="新宋体"/>
                <w:sz w:val="20"/>
                <w:szCs w:val="20"/>
              </w:rPr>
            </w:pPr>
            <w:r>
              <w:rPr>
                <w:rFonts w:hint="eastAsia" w:ascii="新宋体" w:hAnsi="新宋体" w:eastAsia="新宋体"/>
                <w:sz w:val="20"/>
                <w:szCs w:val="20"/>
              </w:rPr>
              <w:t>（非禁区）</w:t>
            </w:r>
          </w:p>
        </w:tc>
        <w:tc>
          <w:tcPr>
            <w:tcW w:w="2346" w:type="dxa"/>
            <w:tcBorders>
              <w:top w:val="single" w:color="000000" w:sz="4" w:space="0"/>
              <w:left w:val="single" w:color="000000" w:sz="4" w:space="0"/>
              <w:bottom w:val="single" w:color="000000" w:sz="4" w:space="0"/>
              <w:right w:val="single" w:color="000000" w:sz="4" w:space="0"/>
            </w:tcBorders>
            <w:vAlign w:val="center"/>
          </w:tcPr>
          <w:p w14:paraId="5DFC3025">
            <w:pPr>
              <w:jc w:val="center"/>
              <w:rPr>
                <w:rFonts w:ascii="新宋体" w:hAnsi="新宋体" w:eastAsia="新宋体"/>
                <w:sz w:val="20"/>
                <w:szCs w:val="20"/>
              </w:rPr>
            </w:pPr>
            <w:r>
              <w:rPr>
                <w:rFonts w:hint="eastAsia" w:ascii="新宋体" w:hAnsi="新宋体" w:eastAsia="新宋体"/>
                <w:sz w:val="20"/>
                <w:szCs w:val="20"/>
              </w:rPr>
              <w:t>常温大卖场、标超、便利店、牛奶棚等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1B99237">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4C382F9E">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67050CE5">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4702F515">
            <w:pPr>
              <w:jc w:val="center"/>
              <w:rPr>
                <w:rFonts w:ascii="新宋体" w:hAnsi="新宋体" w:eastAsia="新宋体"/>
                <w:sz w:val="20"/>
                <w:szCs w:val="20"/>
              </w:rPr>
            </w:pPr>
            <w:r>
              <w:rPr>
                <w:rFonts w:hint="eastAsia" w:ascii="新宋体" w:hAnsi="新宋体" w:eastAsia="新宋体"/>
                <w:sz w:val="20"/>
                <w:szCs w:val="20"/>
              </w:rPr>
              <w:t>元/吨</w:t>
            </w:r>
          </w:p>
        </w:tc>
        <w:tc>
          <w:tcPr>
            <w:tcW w:w="1559" w:type="dxa"/>
            <w:tcBorders>
              <w:top w:val="single" w:color="000000" w:sz="4" w:space="0"/>
              <w:left w:val="single" w:color="000000" w:sz="4" w:space="0"/>
              <w:bottom w:val="single" w:color="000000" w:sz="4" w:space="0"/>
              <w:right w:val="single" w:color="000000" w:sz="4" w:space="0"/>
            </w:tcBorders>
            <w:vAlign w:val="center"/>
          </w:tcPr>
          <w:p w14:paraId="462AB602">
            <w:pPr>
              <w:jc w:val="center"/>
              <w:rPr>
                <w:rFonts w:ascii="新宋体" w:hAnsi="新宋体" w:eastAsia="新宋体"/>
                <w:sz w:val="20"/>
                <w:szCs w:val="20"/>
              </w:rPr>
            </w:pPr>
            <w:r>
              <w:rPr>
                <w:rFonts w:hint="eastAsia" w:ascii="新宋体" w:hAnsi="新宋体" w:eastAsia="新宋体"/>
                <w:sz w:val="20"/>
                <w:szCs w:val="20"/>
              </w:rPr>
              <w:t>2</w:t>
            </w:r>
            <w:r>
              <w:rPr>
                <w:rFonts w:ascii="新宋体" w:hAnsi="新宋体" w:eastAsia="新宋体"/>
                <w:sz w:val="20"/>
                <w:szCs w:val="20"/>
              </w:rPr>
              <w:t>5</w:t>
            </w:r>
            <w:r>
              <w:rPr>
                <w:rFonts w:hint="eastAsia" w:ascii="新宋体" w:hAnsi="新宋体" w:eastAsia="新宋体"/>
                <w:sz w:val="20"/>
                <w:szCs w:val="20"/>
              </w:rPr>
              <w:t>年吨位约1</w:t>
            </w:r>
            <w:r>
              <w:rPr>
                <w:rFonts w:ascii="新宋体" w:hAnsi="新宋体" w:eastAsia="新宋体"/>
                <w:sz w:val="20"/>
                <w:szCs w:val="20"/>
              </w:rPr>
              <w:t>50</w:t>
            </w:r>
            <w:r>
              <w:rPr>
                <w:rFonts w:hint="eastAsia" w:ascii="新宋体" w:hAnsi="新宋体" w:eastAsia="新宋体"/>
                <w:sz w:val="20"/>
                <w:szCs w:val="20"/>
              </w:rPr>
              <w:t>吨（仅供参考）</w:t>
            </w:r>
          </w:p>
        </w:tc>
      </w:tr>
      <w:tr w14:paraId="4A94864B">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44D7F0E">
            <w:pPr>
              <w:jc w:val="center"/>
              <w:rPr>
                <w:rFonts w:ascii="新宋体" w:hAnsi="新宋体" w:eastAsia="新宋体"/>
                <w:sz w:val="20"/>
                <w:szCs w:val="20"/>
              </w:rPr>
            </w:pPr>
            <w:r>
              <w:rPr>
                <w:rFonts w:hint="eastAsia" w:ascii="新宋体" w:hAnsi="新宋体" w:eastAsia="新宋体"/>
                <w:sz w:val="20"/>
                <w:szCs w:val="20"/>
              </w:rPr>
              <w:t>5</w:t>
            </w:r>
            <w:r>
              <w:rPr>
                <w:rFonts w:ascii="新宋体" w:hAnsi="新宋体" w:eastAsia="新宋体"/>
                <w:sz w:val="20"/>
                <w:szCs w:val="20"/>
              </w:rPr>
              <w:t>1</w:t>
            </w:r>
          </w:p>
        </w:tc>
        <w:tc>
          <w:tcPr>
            <w:tcW w:w="1551" w:type="dxa"/>
            <w:tcBorders>
              <w:top w:val="single" w:color="000000" w:sz="4" w:space="0"/>
              <w:left w:val="single" w:color="000000" w:sz="4" w:space="0"/>
              <w:bottom w:val="single" w:color="000000" w:sz="4" w:space="0"/>
              <w:right w:val="single" w:color="000000" w:sz="4" w:space="0"/>
            </w:tcBorders>
            <w:vAlign w:val="center"/>
          </w:tcPr>
          <w:p w14:paraId="2A2FC6A4">
            <w:pPr>
              <w:jc w:val="center"/>
              <w:rPr>
                <w:rFonts w:ascii="新宋体" w:hAnsi="新宋体" w:eastAsia="新宋体"/>
                <w:sz w:val="20"/>
                <w:szCs w:val="20"/>
              </w:rPr>
            </w:pPr>
            <w:r>
              <w:rPr>
                <w:rFonts w:hint="eastAsia" w:ascii="新宋体" w:hAnsi="新宋体" w:eastAsia="新宋体"/>
                <w:sz w:val="20"/>
                <w:szCs w:val="20"/>
              </w:rPr>
              <w:t>常温市内专线</w:t>
            </w:r>
          </w:p>
          <w:p w14:paraId="0E0435C8">
            <w:pPr>
              <w:jc w:val="center"/>
              <w:rPr>
                <w:rFonts w:ascii="新宋体" w:hAnsi="新宋体" w:eastAsia="新宋体"/>
                <w:sz w:val="20"/>
                <w:szCs w:val="20"/>
              </w:rPr>
            </w:pPr>
            <w:r>
              <w:rPr>
                <w:rFonts w:hint="eastAsia" w:ascii="新宋体" w:hAnsi="新宋体" w:eastAsia="新宋体"/>
                <w:sz w:val="20"/>
                <w:szCs w:val="20"/>
              </w:rPr>
              <w:t>（禁区）</w:t>
            </w:r>
          </w:p>
        </w:tc>
        <w:tc>
          <w:tcPr>
            <w:tcW w:w="2346" w:type="dxa"/>
            <w:tcBorders>
              <w:top w:val="single" w:color="000000" w:sz="4" w:space="0"/>
              <w:left w:val="single" w:color="000000" w:sz="4" w:space="0"/>
              <w:bottom w:val="single" w:color="000000" w:sz="4" w:space="0"/>
              <w:right w:val="single" w:color="000000" w:sz="4" w:space="0"/>
            </w:tcBorders>
            <w:vAlign w:val="center"/>
          </w:tcPr>
          <w:p w14:paraId="2BF806C7">
            <w:pPr>
              <w:jc w:val="center"/>
              <w:rPr>
                <w:rFonts w:ascii="新宋体" w:hAnsi="新宋体" w:eastAsia="新宋体"/>
                <w:sz w:val="20"/>
                <w:szCs w:val="20"/>
              </w:rPr>
            </w:pPr>
            <w:r>
              <w:rPr>
                <w:rFonts w:hint="eastAsia" w:ascii="新宋体" w:hAnsi="新宋体" w:eastAsia="新宋体"/>
                <w:sz w:val="20"/>
                <w:szCs w:val="20"/>
              </w:rPr>
              <w:t>常温大卖场、标超、便利店、牛奶棚等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6BB8628">
            <w:pPr>
              <w:jc w:val="center"/>
              <w:rPr>
                <w:rFonts w:ascii="新宋体" w:hAnsi="新宋体" w:eastAsia="新宋体"/>
                <w:sz w:val="20"/>
                <w:szCs w:val="20"/>
              </w:rPr>
            </w:pPr>
            <w:r>
              <w:rPr>
                <w:rFonts w:hint="eastAsia" w:ascii="新宋体" w:hAnsi="新宋体" w:eastAsia="新宋体"/>
                <w:sz w:val="20"/>
                <w:szCs w:val="20"/>
              </w:rPr>
              <w:t>商务车</w:t>
            </w:r>
          </w:p>
        </w:tc>
        <w:tc>
          <w:tcPr>
            <w:tcW w:w="993" w:type="dxa"/>
            <w:tcBorders>
              <w:top w:val="single" w:color="000000" w:sz="4" w:space="0"/>
              <w:left w:val="single" w:color="000000" w:sz="4" w:space="0"/>
              <w:bottom w:val="single" w:color="000000" w:sz="4" w:space="0"/>
              <w:right w:val="single" w:color="000000" w:sz="4" w:space="0"/>
            </w:tcBorders>
            <w:vAlign w:val="center"/>
          </w:tcPr>
          <w:p w14:paraId="7A20907E">
            <w:pPr>
              <w:jc w:val="center"/>
              <w:rPr>
                <w:rFonts w:ascii="新宋体" w:hAnsi="新宋体" w:eastAsia="新宋体"/>
                <w:sz w:val="20"/>
                <w:szCs w:val="20"/>
              </w:rPr>
            </w:pPr>
            <w:r>
              <w:rPr>
                <w:rFonts w:hint="eastAsia" w:ascii="新宋体" w:hAnsi="新宋体" w:eastAsia="新宋体"/>
                <w:sz w:val="20"/>
                <w:szCs w:val="20"/>
              </w:rPr>
              <w:t>频次不定</w:t>
            </w:r>
          </w:p>
        </w:tc>
        <w:tc>
          <w:tcPr>
            <w:tcW w:w="1040" w:type="dxa"/>
            <w:tcBorders>
              <w:top w:val="single" w:color="000000" w:sz="4" w:space="0"/>
              <w:left w:val="single" w:color="000000" w:sz="4" w:space="0"/>
              <w:bottom w:val="single" w:color="000000" w:sz="4" w:space="0"/>
              <w:right w:val="single" w:color="000000" w:sz="4" w:space="0"/>
            </w:tcBorders>
            <w:vAlign w:val="center"/>
          </w:tcPr>
          <w:p w14:paraId="1DD95BC0">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523638E2">
            <w:pPr>
              <w:jc w:val="center"/>
              <w:rPr>
                <w:rFonts w:ascii="新宋体" w:hAnsi="新宋体" w:eastAsia="新宋体"/>
                <w:sz w:val="20"/>
                <w:szCs w:val="20"/>
              </w:rPr>
            </w:pPr>
            <w:r>
              <w:rPr>
                <w:rFonts w:hint="eastAsia" w:ascii="新宋体" w:hAnsi="新宋体" w:eastAsia="新宋体"/>
                <w:sz w:val="20"/>
                <w:szCs w:val="20"/>
              </w:rPr>
              <w:t>元/车/天</w:t>
            </w:r>
          </w:p>
        </w:tc>
        <w:tc>
          <w:tcPr>
            <w:tcW w:w="1559" w:type="dxa"/>
            <w:tcBorders>
              <w:top w:val="single" w:color="000000" w:sz="4" w:space="0"/>
              <w:left w:val="single" w:color="000000" w:sz="4" w:space="0"/>
              <w:bottom w:val="single" w:color="000000" w:sz="4" w:space="0"/>
              <w:right w:val="single" w:color="000000" w:sz="4" w:space="0"/>
            </w:tcBorders>
            <w:vAlign w:val="center"/>
          </w:tcPr>
          <w:p w14:paraId="52712208">
            <w:pPr>
              <w:jc w:val="center"/>
              <w:rPr>
                <w:rFonts w:ascii="新宋体" w:hAnsi="新宋体" w:eastAsia="新宋体"/>
                <w:sz w:val="20"/>
                <w:szCs w:val="20"/>
              </w:rPr>
            </w:pPr>
          </w:p>
        </w:tc>
      </w:tr>
      <w:tr w14:paraId="0D57E5F1">
        <w:tblPrEx>
          <w:tblCellMar>
            <w:top w:w="0" w:type="dxa"/>
            <w:left w:w="15" w:type="dxa"/>
            <w:bottom w:w="0" w:type="dxa"/>
            <w:right w:w="15" w:type="dxa"/>
          </w:tblCellMar>
        </w:tblPrEx>
        <w:trPr>
          <w:trHeight w:val="44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93FAF31">
            <w:pPr>
              <w:jc w:val="center"/>
              <w:rPr>
                <w:rFonts w:ascii="新宋体" w:hAnsi="新宋体" w:eastAsia="新宋体"/>
                <w:sz w:val="20"/>
                <w:szCs w:val="20"/>
              </w:rPr>
            </w:pPr>
            <w:r>
              <w:rPr>
                <w:rFonts w:hint="eastAsia" w:ascii="新宋体" w:hAnsi="新宋体" w:eastAsia="新宋体"/>
                <w:sz w:val="20"/>
                <w:szCs w:val="20"/>
              </w:rPr>
              <w:t>5</w:t>
            </w:r>
            <w:r>
              <w:rPr>
                <w:rFonts w:ascii="新宋体" w:hAnsi="新宋体" w:eastAsia="新宋体"/>
                <w:sz w:val="20"/>
                <w:szCs w:val="20"/>
              </w:rPr>
              <w:t>2</w:t>
            </w:r>
          </w:p>
        </w:tc>
        <w:tc>
          <w:tcPr>
            <w:tcW w:w="1551" w:type="dxa"/>
            <w:tcBorders>
              <w:top w:val="single" w:color="000000" w:sz="4" w:space="0"/>
              <w:left w:val="single" w:color="000000" w:sz="4" w:space="0"/>
              <w:bottom w:val="single" w:color="000000" w:sz="4" w:space="0"/>
              <w:right w:val="single" w:color="000000" w:sz="4" w:space="0"/>
            </w:tcBorders>
            <w:vAlign w:val="center"/>
          </w:tcPr>
          <w:p w14:paraId="4DD46C24">
            <w:pPr>
              <w:jc w:val="center"/>
              <w:rPr>
                <w:rFonts w:ascii="新宋体" w:hAnsi="新宋体" w:eastAsia="新宋体"/>
                <w:sz w:val="20"/>
                <w:szCs w:val="20"/>
              </w:rPr>
            </w:pPr>
            <w:r>
              <w:rPr>
                <w:rFonts w:ascii="新宋体" w:hAnsi="新宋体" w:eastAsia="新宋体"/>
                <w:sz w:val="20"/>
                <w:szCs w:val="20"/>
              </w:rPr>
              <w:t>常温仓储</w:t>
            </w:r>
          </w:p>
        </w:tc>
        <w:tc>
          <w:tcPr>
            <w:tcW w:w="2346" w:type="dxa"/>
            <w:tcBorders>
              <w:top w:val="single" w:color="000000" w:sz="4" w:space="0"/>
              <w:left w:val="single" w:color="000000" w:sz="4" w:space="0"/>
              <w:bottom w:val="single" w:color="000000" w:sz="4" w:space="0"/>
              <w:right w:val="single" w:color="000000" w:sz="4" w:space="0"/>
            </w:tcBorders>
            <w:vAlign w:val="center"/>
          </w:tcPr>
          <w:p w14:paraId="5DA48E4F">
            <w:pPr>
              <w:jc w:val="center"/>
              <w:rPr>
                <w:rFonts w:ascii="新宋体" w:hAnsi="新宋体" w:eastAsia="新宋体"/>
                <w:sz w:val="20"/>
                <w:szCs w:val="20"/>
              </w:rPr>
            </w:pPr>
            <w:r>
              <w:rPr>
                <w:rFonts w:hint="eastAsia" w:ascii="新宋体" w:hAnsi="新宋体" w:eastAsia="新宋体"/>
                <w:sz w:val="20"/>
                <w:szCs w:val="20"/>
              </w:rPr>
              <w:t>100平方米</w:t>
            </w:r>
          </w:p>
        </w:tc>
        <w:tc>
          <w:tcPr>
            <w:tcW w:w="872" w:type="dxa"/>
            <w:tcBorders>
              <w:top w:val="single" w:color="000000" w:sz="4" w:space="0"/>
              <w:left w:val="single" w:color="000000" w:sz="4" w:space="0"/>
              <w:bottom w:val="single" w:color="000000" w:sz="4" w:space="0"/>
              <w:right w:val="single" w:color="000000" w:sz="4" w:space="0"/>
            </w:tcBorders>
            <w:vAlign w:val="center"/>
          </w:tcPr>
          <w:p w14:paraId="22F0593D">
            <w:pPr>
              <w:jc w:val="center"/>
              <w:rPr>
                <w:rFonts w:ascii="新宋体" w:hAnsi="新宋体" w:eastAsia="新宋体"/>
                <w:sz w:val="20"/>
                <w:szCs w:val="20"/>
              </w:rPr>
            </w:pPr>
            <w:r>
              <w:rPr>
                <w:rFonts w:hint="eastAsia" w:ascii="新宋体" w:hAnsi="新宋体" w:eastAsia="新宋体"/>
                <w:sz w:val="20"/>
                <w:szCs w:val="20"/>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0C5EC198">
            <w:pPr>
              <w:jc w:val="center"/>
              <w:rPr>
                <w:rFonts w:ascii="新宋体" w:hAnsi="新宋体" w:eastAsia="新宋体"/>
                <w:sz w:val="20"/>
                <w:szCs w:val="20"/>
              </w:rPr>
            </w:pPr>
            <w:r>
              <w:rPr>
                <w:rFonts w:hint="eastAsia" w:ascii="新宋体" w:hAnsi="新宋体" w:eastAsia="新宋体"/>
                <w:sz w:val="20"/>
                <w:szCs w:val="20"/>
              </w:rPr>
              <w:t>/</w:t>
            </w:r>
          </w:p>
        </w:tc>
        <w:tc>
          <w:tcPr>
            <w:tcW w:w="1040" w:type="dxa"/>
            <w:tcBorders>
              <w:top w:val="single" w:color="000000" w:sz="4" w:space="0"/>
              <w:left w:val="single" w:color="000000" w:sz="4" w:space="0"/>
              <w:bottom w:val="single" w:color="000000" w:sz="4" w:space="0"/>
              <w:right w:val="single" w:color="000000" w:sz="4" w:space="0"/>
            </w:tcBorders>
            <w:vAlign w:val="center"/>
          </w:tcPr>
          <w:p w14:paraId="74BD13BE">
            <w:pPr>
              <w:jc w:val="center"/>
              <w:rPr>
                <w:color w:val="000000"/>
                <w:sz w:val="22"/>
                <w:szCs w:val="22"/>
              </w:rPr>
            </w:pPr>
            <w:r>
              <w:rPr>
                <w:rFonts w:hint="eastAsia"/>
                <w:color w:val="000000"/>
                <w:sz w:val="22"/>
                <w:szCs w:val="22"/>
              </w:rPr>
              <w:t>/</w:t>
            </w:r>
          </w:p>
        </w:tc>
        <w:tc>
          <w:tcPr>
            <w:tcW w:w="1228" w:type="dxa"/>
            <w:tcBorders>
              <w:top w:val="single" w:color="000000" w:sz="4" w:space="0"/>
              <w:left w:val="single" w:color="000000" w:sz="4" w:space="0"/>
              <w:bottom w:val="single" w:color="000000" w:sz="4" w:space="0"/>
              <w:right w:val="single" w:color="000000" w:sz="4" w:space="0"/>
            </w:tcBorders>
            <w:vAlign w:val="center"/>
          </w:tcPr>
          <w:p w14:paraId="6453EA48">
            <w:pPr>
              <w:jc w:val="center"/>
              <w:rPr>
                <w:rFonts w:ascii="新宋体" w:hAnsi="新宋体" w:eastAsia="新宋体"/>
                <w:sz w:val="20"/>
                <w:szCs w:val="20"/>
              </w:rPr>
            </w:pPr>
            <w:r>
              <w:rPr>
                <w:rFonts w:hint="eastAsia" w:ascii="新宋体" w:hAnsi="新宋体" w:eastAsia="新宋体"/>
                <w:sz w:val="20"/>
                <w:szCs w:val="20"/>
              </w:rPr>
              <w:t>元/平米/天</w:t>
            </w:r>
          </w:p>
        </w:tc>
        <w:tc>
          <w:tcPr>
            <w:tcW w:w="1559" w:type="dxa"/>
            <w:tcBorders>
              <w:top w:val="single" w:color="000000" w:sz="4" w:space="0"/>
              <w:left w:val="single" w:color="000000" w:sz="4" w:space="0"/>
              <w:bottom w:val="single" w:color="000000" w:sz="4" w:space="0"/>
              <w:right w:val="single" w:color="000000" w:sz="4" w:space="0"/>
            </w:tcBorders>
            <w:vAlign w:val="center"/>
          </w:tcPr>
          <w:p w14:paraId="2CCD563F">
            <w:pPr>
              <w:jc w:val="center"/>
              <w:rPr>
                <w:rFonts w:ascii="新宋体" w:hAnsi="新宋体" w:eastAsia="新宋体"/>
                <w:sz w:val="20"/>
                <w:szCs w:val="20"/>
              </w:rPr>
            </w:pPr>
          </w:p>
        </w:tc>
      </w:tr>
      <w:tr w14:paraId="6BE9183D">
        <w:tblPrEx>
          <w:tblCellMar>
            <w:top w:w="0" w:type="dxa"/>
            <w:left w:w="15" w:type="dxa"/>
            <w:bottom w:w="0" w:type="dxa"/>
            <w:right w:w="15" w:type="dxa"/>
          </w:tblCellMar>
        </w:tblPrEx>
        <w:trPr>
          <w:trHeight w:val="90" w:hRule="atLeast"/>
          <w:jc w:val="center"/>
        </w:trPr>
        <w:tc>
          <w:tcPr>
            <w:tcW w:w="10161" w:type="dxa"/>
            <w:gridSpan w:val="8"/>
            <w:tcBorders>
              <w:top w:val="single" w:color="000000" w:sz="4" w:space="0"/>
              <w:left w:val="single" w:color="000000" w:sz="4" w:space="0"/>
              <w:bottom w:val="single" w:color="000000" w:sz="4" w:space="0"/>
              <w:right w:val="single" w:color="000000" w:sz="4" w:space="0"/>
            </w:tcBorders>
            <w:vAlign w:val="center"/>
          </w:tcPr>
          <w:p w14:paraId="3F00600B">
            <w:pPr>
              <w:rPr>
                <w:rFonts w:ascii="新宋体" w:hAnsi="新宋体" w:eastAsia="新宋体"/>
                <w:sz w:val="20"/>
                <w:szCs w:val="20"/>
              </w:rPr>
            </w:pPr>
            <w:r>
              <w:rPr>
                <w:rFonts w:hint="eastAsia" w:ascii="新宋体" w:hAnsi="新宋体" w:eastAsia="新宋体"/>
                <w:sz w:val="20"/>
                <w:szCs w:val="20"/>
              </w:rPr>
              <w:t>注：以上线路产品按净重计，以上运价含装卸，提供的运输价格含9%增值税金（包括运费、过路费及其他所有费用，甲方将不另行支付任何费用）。每条线路需返回瓶塑格、周转箱及退货产品。</w:t>
            </w:r>
          </w:p>
          <w:p w14:paraId="1C75CFC8">
            <w:pPr>
              <w:rPr>
                <w:rFonts w:ascii="新宋体" w:hAnsi="新宋体" w:eastAsia="新宋体"/>
                <w:sz w:val="20"/>
                <w:szCs w:val="20"/>
              </w:rPr>
            </w:pPr>
            <w:r>
              <w:rPr>
                <w:rFonts w:ascii="新宋体" w:hAnsi="新宋体" w:eastAsia="新宋体"/>
                <w:sz w:val="20"/>
                <w:szCs w:val="20"/>
              </w:rPr>
              <w:t>1、以上线路1-40项执行油价联动，基准油价为6.39元/升，</w:t>
            </w:r>
            <w:r>
              <w:rPr>
                <w:rFonts w:hint="eastAsia" w:ascii="新宋体" w:hAnsi="新宋体" w:eastAsia="新宋体"/>
                <w:sz w:val="20"/>
                <w:szCs w:val="20"/>
              </w:rPr>
              <w:t>除上述费用外，不产生其他费用。4</w:t>
            </w:r>
            <w:r>
              <w:rPr>
                <w:rFonts w:ascii="新宋体" w:hAnsi="新宋体" w:eastAsia="新宋体"/>
                <w:sz w:val="20"/>
                <w:szCs w:val="20"/>
              </w:rPr>
              <w:t>2-52</w:t>
            </w:r>
            <w:r>
              <w:rPr>
                <w:rFonts w:hint="eastAsia" w:ascii="新宋体" w:hAnsi="新宋体" w:eastAsia="新宋体"/>
                <w:sz w:val="20"/>
                <w:szCs w:val="20"/>
              </w:rPr>
              <w:t>项不执行油价联动。</w:t>
            </w:r>
          </w:p>
          <w:p w14:paraId="5A3BFBB1">
            <w:pPr>
              <w:rPr>
                <w:rFonts w:ascii="新宋体" w:hAnsi="新宋体" w:eastAsia="新宋体"/>
                <w:sz w:val="20"/>
                <w:szCs w:val="20"/>
              </w:rPr>
            </w:pPr>
            <w:r>
              <w:rPr>
                <w:rFonts w:hint="eastAsia" w:ascii="新宋体" w:hAnsi="新宋体" w:eastAsia="新宋体"/>
                <w:sz w:val="20"/>
                <w:szCs w:val="20"/>
              </w:rPr>
              <w:t>2、晨运卖场线路中如网点要求的到站时间发生变动时，该线路的结算运价双方重新核定。</w:t>
            </w:r>
          </w:p>
          <w:p w14:paraId="3750A0CB">
            <w:pPr>
              <w:rPr>
                <w:rFonts w:ascii="新宋体" w:hAnsi="新宋体" w:eastAsia="新宋体"/>
                <w:sz w:val="20"/>
                <w:szCs w:val="20"/>
              </w:rPr>
            </w:pPr>
            <w:r>
              <w:rPr>
                <w:rFonts w:ascii="新宋体" w:hAnsi="新宋体" w:eastAsia="新宋体"/>
                <w:sz w:val="20"/>
                <w:szCs w:val="20"/>
              </w:rPr>
              <w:t>3、常温配送若赠品为奶制品，则其配送价格结算方式和价格同正常销售产品的配送结算方式和价格一致；若赠品为非奶制品或其他宣传促销品、杂物等，则运输单价按照折算后的运价计算（重货以重量结算，泡货以折算结果结算；1立方以下免费、4立方=1吨）。</w:t>
            </w:r>
          </w:p>
          <w:p w14:paraId="35F084B4">
            <w:pPr>
              <w:rPr>
                <w:rFonts w:ascii="新宋体" w:hAnsi="新宋体" w:eastAsia="新宋体"/>
                <w:sz w:val="20"/>
                <w:szCs w:val="20"/>
              </w:rPr>
            </w:pPr>
            <w:r>
              <w:rPr>
                <w:rFonts w:ascii="新宋体" w:hAnsi="新宋体" w:eastAsia="新宋体"/>
                <w:sz w:val="20"/>
                <w:szCs w:val="20"/>
              </w:rPr>
              <w:t>4、甲方按照全部配送线路所体现的货物总量按实结算支付配货费用，保鲜奶配货费按照每吨货物支付114.32元的标准进行结算，瓶袋奶配货费按照每吨货物支付132.54元的标准进行结算。此配货费用包含甲方货物运输至乙方仓库时由乙方完成卸货的费用、乙方对仓库内甲方货物进行配货的费用、移库的装卸费用、乙方根据甲方的指令打印全部送货单的费用、塑格回收统计的费用、货物入库出库的安排、对货物进行管理等其他双方不确定的但包括在配货费中的其他费用。</w:t>
            </w:r>
          </w:p>
        </w:tc>
      </w:tr>
    </w:tbl>
    <w:p w14:paraId="1822811D">
      <w:pPr>
        <w:numPr>
          <w:ilvl w:val="1"/>
          <w:numId w:val="5"/>
        </w:numPr>
        <w:rPr>
          <w:rFonts w:ascii="宋体" w:hAnsi="宋体"/>
          <w:bCs/>
          <w:sz w:val="22"/>
          <w:szCs w:val="22"/>
        </w:rPr>
      </w:pPr>
      <w:r>
        <w:rPr>
          <w:rFonts w:hint="eastAsia" w:ascii="宋体" w:hAnsi="宋体"/>
          <w:bCs/>
          <w:sz w:val="24"/>
        </w:rPr>
        <w:t>所有运输价格按产品净重计；</w:t>
      </w:r>
      <w:r>
        <w:rPr>
          <w:rFonts w:hint="eastAsia" w:ascii="宋体" w:hAnsi="宋体"/>
          <w:bCs/>
          <w:sz w:val="24"/>
          <w:u w:val="single"/>
        </w:rPr>
        <w:t>(除另有约定外)</w:t>
      </w:r>
    </w:p>
    <w:p w14:paraId="41CA1641">
      <w:pPr>
        <w:numPr>
          <w:ilvl w:val="1"/>
          <w:numId w:val="5"/>
        </w:numPr>
        <w:rPr>
          <w:rFonts w:ascii="宋体" w:hAnsi="宋体"/>
          <w:bCs/>
          <w:sz w:val="24"/>
          <w:lang w:bidi="ar"/>
        </w:rPr>
      </w:pPr>
      <w:r>
        <w:rPr>
          <w:rFonts w:hint="eastAsia" w:ascii="宋体" w:hAnsi="宋体"/>
          <w:bCs/>
          <w:sz w:val="24"/>
          <w:lang w:bidi="ar"/>
        </w:rPr>
        <w:t>需负责回收空格、空瓶及周转箱及退货。</w:t>
      </w:r>
    </w:p>
    <w:p w14:paraId="47140ECC">
      <w:pPr>
        <w:numPr>
          <w:ilvl w:val="1"/>
          <w:numId w:val="5"/>
        </w:numPr>
        <w:rPr>
          <w:rFonts w:ascii="宋体" w:hAnsi="宋体"/>
          <w:bCs/>
          <w:sz w:val="24"/>
          <w:lang w:bidi="ar"/>
        </w:rPr>
      </w:pPr>
      <w:r>
        <w:rPr>
          <w:rFonts w:hint="eastAsia" w:ascii="宋体" w:hAnsi="宋体" w:cs="宋体"/>
          <w:sz w:val="24"/>
        </w:rPr>
        <w:t>含税运输价格含9%增值税金，上述报价应包含运输配送过程中所产生的车辆保险费、养路费、过路过桥过境费、停车费、修理费、办理特殊通行证、装卸费、疫情期间高价叫车、逢年过节高价加车等一切费用。不得因高价加车拒绝订单发运，如超期按合同严肃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1AD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p w14:paraId="722C6A4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0B80D"/>
    <w:multiLevelType w:val="multilevel"/>
    <w:tmpl w:val="C530B80D"/>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567"/>
        </w:tabs>
        <w:ind w:left="567" w:hanging="567"/>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49DE7BAE"/>
    <w:multiLevelType w:val="multilevel"/>
    <w:tmpl w:val="49DE7BAE"/>
    <w:lvl w:ilvl="0" w:tentative="0">
      <w:start w:val="1"/>
      <w:numFmt w:val="japaneseCounting"/>
      <w:lvlText w:val="%1、"/>
      <w:lvlJc w:val="left"/>
      <w:pPr>
        <w:tabs>
          <w:tab w:val="left" w:pos="567"/>
        </w:tabs>
        <w:ind w:left="567" w:hanging="567"/>
      </w:pPr>
      <w:rPr>
        <w:rFonts w:hint="eastAsia"/>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1D3A9E4"/>
    <w:multiLevelType w:val="singleLevel"/>
    <w:tmpl w:val="61D3A9E4"/>
    <w:lvl w:ilvl="0" w:tentative="0">
      <w:start w:val="1"/>
      <w:numFmt w:val="decimal"/>
      <w:suff w:val="nothing"/>
      <w:lvlText w:val="%1、"/>
      <w:lvlJc w:val="left"/>
    </w:lvl>
  </w:abstractNum>
  <w:abstractNum w:abstractNumId="3">
    <w:nsid w:val="61D3AA14"/>
    <w:multiLevelType w:val="singleLevel"/>
    <w:tmpl w:val="61D3AA14"/>
    <w:lvl w:ilvl="0" w:tentative="0">
      <w:start w:val="1"/>
      <w:numFmt w:val="decimal"/>
      <w:suff w:val="nothing"/>
      <w:lvlText w:val="（%1）"/>
      <w:lvlJc w:val="left"/>
    </w:lvl>
  </w:abstractNum>
  <w:abstractNum w:abstractNumId="4">
    <w:nsid w:val="64E868DE"/>
    <w:multiLevelType w:val="multilevel"/>
    <w:tmpl w:val="64E868DE"/>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567"/>
        </w:tabs>
        <w:ind w:left="567" w:hanging="567"/>
      </w:pPr>
      <w:rPr>
        <w:rFonts w:hint="default"/>
        <w:b/>
      </w:rPr>
    </w:lvl>
    <w:lvl w:ilvl="2" w:tentative="0">
      <w:start w:val="1"/>
      <w:numFmt w:val="decimal"/>
      <w:lvlText w:val="%1.%2.%3"/>
      <w:lvlJc w:val="left"/>
      <w:pPr>
        <w:tabs>
          <w:tab w:val="left" w:pos="720"/>
        </w:tabs>
        <w:ind w:left="720" w:hanging="55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MTQxNTM5MzA1OTZhOTc0MGU2Y2RkMjg2OTAwYzUifQ=="/>
  </w:docVars>
  <w:rsids>
    <w:rsidRoot w:val="00A41C0A"/>
    <w:rsid w:val="00016476"/>
    <w:rsid w:val="00044801"/>
    <w:rsid w:val="00094C0C"/>
    <w:rsid w:val="000A4898"/>
    <w:rsid w:val="000B010C"/>
    <w:rsid w:val="000B2DBB"/>
    <w:rsid w:val="000C1B0E"/>
    <w:rsid w:val="000D33FF"/>
    <w:rsid w:val="000E1DDC"/>
    <w:rsid w:val="00127F06"/>
    <w:rsid w:val="00130D5D"/>
    <w:rsid w:val="0014066A"/>
    <w:rsid w:val="00157364"/>
    <w:rsid w:val="00157662"/>
    <w:rsid w:val="00163542"/>
    <w:rsid w:val="00173146"/>
    <w:rsid w:val="001A2351"/>
    <w:rsid w:val="001B0C44"/>
    <w:rsid w:val="001E1D76"/>
    <w:rsid w:val="001E1E33"/>
    <w:rsid w:val="001E27C5"/>
    <w:rsid w:val="001F5370"/>
    <w:rsid w:val="00200CC2"/>
    <w:rsid w:val="002158CB"/>
    <w:rsid w:val="00223C78"/>
    <w:rsid w:val="002329C6"/>
    <w:rsid w:val="002343E8"/>
    <w:rsid w:val="00256BD2"/>
    <w:rsid w:val="0026146C"/>
    <w:rsid w:val="002614A6"/>
    <w:rsid w:val="00263744"/>
    <w:rsid w:val="00272211"/>
    <w:rsid w:val="00277694"/>
    <w:rsid w:val="00280831"/>
    <w:rsid w:val="00285781"/>
    <w:rsid w:val="00290069"/>
    <w:rsid w:val="002A0C85"/>
    <w:rsid w:val="002A4215"/>
    <w:rsid w:val="002B30C2"/>
    <w:rsid w:val="002D6733"/>
    <w:rsid w:val="002E5451"/>
    <w:rsid w:val="00300E0E"/>
    <w:rsid w:val="003208C2"/>
    <w:rsid w:val="003442CD"/>
    <w:rsid w:val="00346F4C"/>
    <w:rsid w:val="00353B32"/>
    <w:rsid w:val="003802C2"/>
    <w:rsid w:val="003A2549"/>
    <w:rsid w:val="003D1BE7"/>
    <w:rsid w:val="003D64C9"/>
    <w:rsid w:val="003F3F31"/>
    <w:rsid w:val="003F4282"/>
    <w:rsid w:val="00454480"/>
    <w:rsid w:val="00483A6D"/>
    <w:rsid w:val="00491A43"/>
    <w:rsid w:val="004949F0"/>
    <w:rsid w:val="004B25C2"/>
    <w:rsid w:val="004B261A"/>
    <w:rsid w:val="004B3EFD"/>
    <w:rsid w:val="004D506D"/>
    <w:rsid w:val="004E294D"/>
    <w:rsid w:val="004F4FD2"/>
    <w:rsid w:val="00535834"/>
    <w:rsid w:val="005464DF"/>
    <w:rsid w:val="005504FB"/>
    <w:rsid w:val="00571513"/>
    <w:rsid w:val="00571620"/>
    <w:rsid w:val="005969CC"/>
    <w:rsid w:val="005A1ED9"/>
    <w:rsid w:val="005A76AE"/>
    <w:rsid w:val="005B5395"/>
    <w:rsid w:val="005D584B"/>
    <w:rsid w:val="005E2D55"/>
    <w:rsid w:val="005F746D"/>
    <w:rsid w:val="00632A75"/>
    <w:rsid w:val="006410EF"/>
    <w:rsid w:val="0064576F"/>
    <w:rsid w:val="00657EF4"/>
    <w:rsid w:val="00666663"/>
    <w:rsid w:val="006675FE"/>
    <w:rsid w:val="00675F01"/>
    <w:rsid w:val="00677933"/>
    <w:rsid w:val="00680040"/>
    <w:rsid w:val="00686CF1"/>
    <w:rsid w:val="00692008"/>
    <w:rsid w:val="006A4C9A"/>
    <w:rsid w:val="006B4119"/>
    <w:rsid w:val="006B7C3E"/>
    <w:rsid w:val="006D3142"/>
    <w:rsid w:val="006E25FF"/>
    <w:rsid w:val="006F6AAC"/>
    <w:rsid w:val="00703A7A"/>
    <w:rsid w:val="00703F2E"/>
    <w:rsid w:val="00720AB1"/>
    <w:rsid w:val="00735B62"/>
    <w:rsid w:val="00735DED"/>
    <w:rsid w:val="00744F2C"/>
    <w:rsid w:val="00750D47"/>
    <w:rsid w:val="00753DF2"/>
    <w:rsid w:val="0076246F"/>
    <w:rsid w:val="00763511"/>
    <w:rsid w:val="00782EC7"/>
    <w:rsid w:val="0079679D"/>
    <w:rsid w:val="007A1479"/>
    <w:rsid w:val="007A4636"/>
    <w:rsid w:val="007B5DF7"/>
    <w:rsid w:val="007C2154"/>
    <w:rsid w:val="007E6116"/>
    <w:rsid w:val="00812322"/>
    <w:rsid w:val="00833B07"/>
    <w:rsid w:val="00841FF6"/>
    <w:rsid w:val="0085068A"/>
    <w:rsid w:val="00857A96"/>
    <w:rsid w:val="0086349B"/>
    <w:rsid w:val="0087297A"/>
    <w:rsid w:val="00891CD5"/>
    <w:rsid w:val="00896538"/>
    <w:rsid w:val="008A63FD"/>
    <w:rsid w:val="008B2ADF"/>
    <w:rsid w:val="008D29CD"/>
    <w:rsid w:val="008F5552"/>
    <w:rsid w:val="009134EC"/>
    <w:rsid w:val="00931B77"/>
    <w:rsid w:val="00931D8B"/>
    <w:rsid w:val="009406C7"/>
    <w:rsid w:val="00955FF4"/>
    <w:rsid w:val="00960089"/>
    <w:rsid w:val="00960137"/>
    <w:rsid w:val="00986291"/>
    <w:rsid w:val="009943FC"/>
    <w:rsid w:val="009A7CA5"/>
    <w:rsid w:val="009B5E1C"/>
    <w:rsid w:val="009E0481"/>
    <w:rsid w:val="009E3105"/>
    <w:rsid w:val="009F1B04"/>
    <w:rsid w:val="009F21FB"/>
    <w:rsid w:val="00A246F0"/>
    <w:rsid w:val="00A30A4B"/>
    <w:rsid w:val="00A3258A"/>
    <w:rsid w:val="00A363C7"/>
    <w:rsid w:val="00A41C0A"/>
    <w:rsid w:val="00A46BF0"/>
    <w:rsid w:val="00A5797A"/>
    <w:rsid w:val="00A65DC3"/>
    <w:rsid w:val="00A65F6A"/>
    <w:rsid w:val="00A73836"/>
    <w:rsid w:val="00A96E43"/>
    <w:rsid w:val="00AC13FE"/>
    <w:rsid w:val="00AC3104"/>
    <w:rsid w:val="00AD39B4"/>
    <w:rsid w:val="00AF3A52"/>
    <w:rsid w:val="00AF660D"/>
    <w:rsid w:val="00B00252"/>
    <w:rsid w:val="00B065D3"/>
    <w:rsid w:val="00B07259"/>
    <w:rsid w:val="00B37199"/>
    <w:rsid w:val="00B5421A"/>
    <w:rsid w:val="00B57B6B"/>
    <w:rsid w:val="00B73EC8"/>
    <w:rsid w:val="00B94040"/>
    <w:rsid w:val="00BD6C5A"/>
    <w:rsid w:val="00BF27A4"/>
    <w:rsid w:val="00C013C8"/>
    <w:rsid w:val="00C24ECC"/>
    <w:rsid w:val="00C43943"/>
    <w:rsid w:val="00C556DD"/>
    <w:rsid w:val="00C5688E"/>
    <w:rsid w:val="00C975D3"/>
    <w:rsid w:val="00CB40C0"/>
    <w:rsid w:val="00CD2B54"/>
    <w:rsid w:val="00CE215E"/>
    <w:rsid w:val="00CF0529"/>
    <w:rsid w:val="00D06A87"/>
    <w:rsid w:val="00D12034"/>
    <w:rsid w:val="00D20973"/>
    <w:rsid w:val="00D25D54"/>
    <w:rsid w:val="00D25EDB"/>
    <w:rsid w:val="00D37F04"/>
    <w:rsid w:val="00D44AE7"/>
    <w:rsid w:val="00D76101"/>
    <w:rsid w:val="00D76BCD"/>
    <w:rsid w:val="00D9593C"/>
    <w:rsid w:val="00DA34AD"/>
    <w:rsid w:val="00DB1C9B"/>
    <w:rsid w:val="00DE7FEA"/>
    <w:rsid w:val="00DF68DC"/>
    <w:rsid w:val="00DF7B31"/>
    <w:rsid w:val="00E1520E"/>
    <w:rsid w:val="00E30F07"/>
    <w:rsid w:val="00E342F6"/>
    <w:rsid w:val="00E535A6"/>
    <w:rsid w:val="00E57528"/>
    <w:rsid w:val="00E606D3"/>
    <w:rsid w:val="00E61DE4"/>
    <w:rsid w:val="00E732D0"/>
    <w:rsid w:val="00E808FE"/>
    <w:rsid w:val="00E81353"/>
    <w:rsid w:val="00E81F2C"/>
    <w:rsid w:val="00EA6A29"/>
    <w:rsid w:val="00EB5D5D"/>
    <w:rsid w:val="00EB752A"/>
    <w:rsid w:val="00EC063B"/>
    <w:rsid w:val="00ED09F5"/>
    <w:rsid w:val="00EF05B7"/>
    <w:rsid w:val="00F10D56"/>
    <w:rsid w:val="00F11A4A"/>
    <w:rsid w:val="00F13B4F"/>
    <w:rsid w:val="00F15A53"/>
    <w:rsid w:val="00FC2675"/>
    <w:rsid w:val="00FC3258"/>
    <w:rsid w:val="00FC6C71"/>
    <w:rsid w:val="00FF24C4"/>
    <w:rsid w:val="01FE70D4"/>
    <w:rsid w:val="036B2219"/>
    <w:rsid w:val="04960C21"/>
    <w:rsid w:val="05344197"/>
    <w:rsid w:val="0696055B"/>
    <w:rsid w:val="087F3318"/>
    <w:rsid w:val="0C7D6E89"/>
    <w:rsid w:val="11513B32"/>
    <w:rsid w:val="11BA3663"/>
    <w:rsid w:val="13541895"/>
    <w:rsid w:val="14586D11"/>
    <w:rsid w:val="145D7398"/>
    <w:rsid w:val="15F42192"/>
    <w:rsid w:val="172872C1"/>
    <w:rsid w:val="1870214D"/>
    <w:rsid w:val="1A3961F3"/>
    <w:rsid w:val="1C5C1E2B"/>
    <w:rsid w:val="1CE658A2"/>
    <w:rsid w:val="1E5712DD"/>
    <w:rsid w:val="1F7D7945"/>
    <w:rsid w:val="217C68FB"/>
    <w:rsid w:val="21F77FBB"/>
    <w:rsid w:val="223B079B"/>
    <w:rsid w:val="229B23D1"/>
    <w:rsid w:val="25611A6D"/>
    <w:rsid w:val="25C15D57"/>
    <w:rsid w:val="266B4515"/>
    <w:rsid w:val="27F06813"/>
    <w:rsid w:val="296A5E3B"/>
    <w:rsid w:val="2AE23D91"/>
    <w:rsid w:val="2BA42E53"/>
    <w:rsid w:val="2BF55F91"/>
    <w:rsid w:val="2E115F03"/>
    <w:rsid w:val="2FA81FD6"/>
    <w:rsid w:val="32D917ED"/>
    <w:rsid w:val="33766BFC"/>
    <w:rsid w:val="36A2002D"/>
    <w:rsid w:val="37750C34"/>
    <w:rsid w:val="38360444"/>
    <w:rsid w:val="393A2270"/>
    <w:rsid w:val="39F0381E"/>
    <w:rsid w:val="3A375750"/>
    <w:rsid w:val="3C1A7CC0"/>
    <w:rsid w:val="3CC1642B"/>
    <w:rsid w:val="3CC93A02"/>
    <w:rsid w:val="3EA0370B"/>
    <w:rsid w:val="3F5C3076"/>
    <w:rsid w:val="40F27140"/>
    <w:rsid w:val="4180104C"/>
    <w:rsid w:val="43F000FA"/>
    <w:rsid w:val="456055DE"/>
    <w:rsid w:val="48F5643E"/>
    <w:rsid w:val="49601C66"/>
    <w:rsid w:val="49D07117"/>
    <w:rsid w:val="4A570604"/>
    <w:rsid w:val="4A9B3185"/>
    <w:rsid w:val="4AC311AE"/>
    <w:rsid w:val="4B9C4531"/>
    <w:rsid w:val="4C575B4B"/>
    <w:rsid w:val="4D9549A9"/>
    <w:rsid w:val="4E233B3D"/>
    <w:rsid w:val="4F130111"/>
    <w:rsid w:val="4F6E62D0"/>
    <w:rsid w:val="50294293"/>
    <w:rsid w:val="51CF7D67"/>
    <w:rsid w:val="530152C1"/>
    <w:rsid w:val="53494539"/>
    <w:rsid w:val="53710C04"/>
    <w:rsid w:val="541E510D"/>
    <w:rsid w:val="55130060"/>
    <w:rsid w:val="576C05A7"/>
    <w:rsid w:val="581B13D7"/>
    <w:rsid w:val="5B3033DC"/>
    <w:rsid w:val="5B482651"/>
    <w:rsid w:val="5BAE049F"/>
    <w:rsid w:val="5C55083D"/>
    <w:rsid w:val="608625C7"/>
    <w:rsid w:val="60E73507"/>
    <w:rsid w:val="61052830"/>
    <w:rsid w:val="67B1772D"/>
    <w:rsid w:val="67C5542D"/>
    <w:rsid w:val="67DA506E"/>
    <w:rsid w:val="6C875A7A"/>
    <w:rsid w:val="6CD74FE1"/>
    <w:rsid w:val="6DAC0CFD"/>
    <w:rsid w:val="6F062BB9"/>
    <w:rsid w:val="6F0955F3"/>
    <w:rsid w:val="6F2345A6"/>
    <w:rsid w:val="6FA14630"/>
    <w:rsid w:val="6FA50AB7"/>
    <w:rsid w:val="70E64A50"/>
    <w:rsid w:val="71D00147"/>
    <w:rsid w:val="73E03C65"/>
    <w:rsid w:val="749A05DB"/>
    <w:rsid w:val="76AB0C6A"/>
    <w:rsid w:val="773659A0"/>
    <w:rsid w:val="79957EA7"/>
    <w:rsid w:val="7AC76288"/>
    <w:rsid w:val="7B1E6355"/>
    <w:rsid w:val="7E14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3"/>
    <w:qFormat/>
    <w:uiPriority w:val="0"/>
    <w:pPr>
      <w:widowControl/>
      <w:jc w:val="left"/>
    </w:pPr>
    <w:rPr>
      <w:rFonts w:ascii="Times New Roman" w:hAnsi="Times New Roman"/>
      <w:kern w:val="0"/>
      <w:sz w:val="24"/>
      <w:szCs w:val="20"/>
    </w:rPr>
  </w:style>
  <w:style w:type="paragraph" w:styleId="3">
    <w:name w:val="Body Text"/>
    <w:basedOn w:val="1"/>
    <w:link w:val="18"/>
    <w:qFormat/>
    <w:uiPriority w:val="0"/>
    <w:pPr>
      <w:spacing w:after="12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Hyperlink"/>
    <w:qFormat/>
    <w:uiPriority w:val="0"/>
    <w:rPr>
      <w:color w:val="0000FF"/>
      <w:u w:val="single"/>
    </w:rPr>
  </w:style>
  <w:style w:type="character" w:customStyle="1" w:styleId="13">
    <w:name w:val="称呼 字符"/>
    <w:link w:val="2"/>
    <w:qFormat/>
    <w:uiPriority w:val="0"/>
    <w:rPr>
      <w:sz w:val="24"/>
    </w:rPr>
  </w:style>
  <w:style w:type="character" w:customStyle="1" w:styleId="14">
    <w:name w:val="页脚 字符"/>
    <w:link w:val="4"/>
    <w:qFormat/>
    <w:uiPriority w:val="99"/>
    <w:rPr>
      <w:rFonts w:ascii="Calibri" w:hAnsi="Calibri"/>
      <w:kern w:val="2"/>
      <w:sz w:val="18"/>
      <w:szCs w:val="18"/>
    </w:rPr>
  </w:style>
  <w:style w:type="character" w:customStyle="1" w:styleId="15">
    <w:name w:val="页眉 字符"/>
    <w:link w:val="5"/>
    <w:qFormat/>
    <w:uiPriority w:val="0"/>
    <w:rPr>
      <w:rFonts w:ascii="Calibri" w:hAnsi="Calibri"/>
      <w:kern w:val="2"/>
      <w:sz w:val="18"/>
      <w:szCs w:val="18"/>
    </w:rPr>
  </w:style>
  <w:style w:type="character" w:customStyle="1" w:styleId="16">
    <w:name w:val="sugg-loading"/>
    <w:qFormat/>
    <w:uiPriority w:val="0"/>
  </w:style>
  <w:style w:type="paragraph" w:styleId="17">
    <w:name w:val="List Paragraph"/>
    <w:basedOn w:val="1"/>
    <w:qFormat/>
    <w:uiPriority w:val="99"/>
    <w:pPr>
      <w:ind w:firstLine="420" w:firstLineChars="200"/>
    </w:pPr>
  </w:style>
  <w:style w:type="character" w:customStyle="1" w:styleId="18">
    <w:name w:val="正文文本 字符"/>
    <w:basedOn w:val="10"/>
    <w:link w:val="3"/>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Workbook1.xls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4761</Words>
  <Characters>5168</Characters>
  <Lines>43</Lines>
  <Paragraphs>12</Paragraphs>
  <TotalTime>290</TotalTime>
  <ScaleCrop>false</ScaleCrop>
  <LinksUpToDate>false</LinksUpToDate>
  <CharactersWithSpaces>5481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2023-06-25T01:19:00Z</dcterms:created>
  <dc:creator>user</dc:creator>
  <cp:lastModifiedBy>开心就笑一下</cp:lastModifiedBy>
  <dcterms:modified xsi:type="dcterms:W3CDTF">2026-02-09T02:04:57Z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F460EB3DCE0B453C80188B798C5B4CC1</vt:lpwstr>
  </property>
  <property fmtid="{D5CDD505-2E9C-101B-9397-08002B2CF9AE}" pid="4" name="KSOTemplateDocerSaveRecord">
    <vt:lpwstr>eyJoZGlkIjoiYjJkYjcwMmUyM2M0ZGNmMDBlNzA2Nzg0MjhjYjYwYTYiLCJ1c2VySWQiOiIyMTE3ODIxMjMifQ==</vt:lpwstr>
  </property>
</Properties>
</file>